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F7F" w:rsidRPr="00605BD6" w:rsidRDefault="00137317" w:rsidP="002F1F7F">
      <w:pPr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137317">
        <w:rPr>
          <w:rFonts w:ascii="Times New Roman" w:hAnsi="Times New Roman" w:cs="Times New Roman"/>
          <w:b/>
          <w:bCs/>
          <w:sz w:val="32"/>
          <w:szCs w:val="24"/>
        </w:rPr>
        <w:t xml:space="preserve">Программа подготовки к вступительным испытаниям </w:t>
      </w:r>
      <w:bookmarkStart w:id="0" w:name="_GoBack"/>
      <w:bookmarkEnd w:id="0"/>
      <w:r w:rsidR="002F1F7F" w:rsidRPr="00605BD6">
        <w:rPr>
          <w:rFonts w:ascii="Times New Roman" w:hAnsi="Times New Roman" w:cs="Times New Roman"/>
          <w:b/>
          <w:bCs/>
          <w:sz w:val="32"/>
          <w:szCs w:val="24"/>
        </w:rPr>
        <w:t>«Биохимия»</w:t>
      </w:r>
    </w:p>
    <w:p w:rsidR="002F1F7F" w:rsidRPr="00B0639B" w:rsidRDefault="002F1F7F" w:rsidP="002F1F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F7F" w:rsidRPr="00B0639B" w:rsidRDefault="002F1F7F" w:rsidP="002F1F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39B">
        <w:rPr>
          <w:rFonts w:ascii="Times New Roman" w:hAnsi="Times New Roman" w:cs="Times New Roman"/>
          <w:b/>
          <w:sz w:val="24"/>
          <w:szCs w:val="24"/>
        </w:rPr>
        <w:t>БЕЛКИ: СТРУКТУРА, СПОСОБЫ ОЧИСТКИ И АНАЛИЗА</w:t>
      </w:r>
    </w:p>
    <w:p w:rsidR="002F1F7F" w:rsidRPr="00B0639B" w:rsidRDefault="002F1F7F" w:rsidP="002F1F7F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F7F" w:rsidRPr="00B0639B" w:rsidRDefault="002F1F7F" w:rsidP="002F1F7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39B">
        <w:rPr>
          <w:rFonts w:ascii="Times New Roman" w:hAnsi="Times New Roman" w:cs="Times New Roman"/>
          <w:spacing w:val="-4"/>
          <w:sz w:val="24"/>
          <w:szCs w:val="24"/>
        </w:rPr>
        <w:t xml:space="preserve">Белки как линейные полимеры аминокислот и их размеры. Общее строение, структура и классификация основных аминокислот, входящих в состав белков организма. Основные </w:t>
      </w:r>
      <w:proofErr w:type="spellStart"/>
      <w:r w:rsidRPr="00B0639B">
        <w:rPr>
          <w:rFonts w:ascii="Times New Roman" w:hAnsi="Times New Roman" w:cs="Times New Roman"/>
          <w:spacing w:val="-4"/>
          <w:sz w:val="24"/>
          <w:szCs w:val="24"/>
        </w:rPr>
        <w:t>физикохимические</w:t>
      </w:r>
      <w:proofErr w:type="spellEnd"/>
      <w:r w:rsidRPr="00B0639B">
        <w:rPr>
          <w:rFonts w:ascii="Times New Roman" w:hAnsi="Times New Roman" w:cs="Times New Roman"/>
          <w:spacing w:val="-4"/>
          <w:sz w:val="24"/>
          <w:szCs w:val="24"/>
        </w:rPr>
        <w:t xml:space="preserve"> свойства аминокислот: стереохимия, кислотно-основный дуализм, и спектральные характеристики. Химические реакции, характерные для их боковых радикалов. Буферные свойства </w:t>
      </w:r>
      <w:r w:rsidRPr="00B0639B">
        <w:rPr>
          <w:rFonts w:ascii="Times New Roman" w:hAnsi="Times New Roman" w:cs="Times New Roman"/>
          <w:sz w:val="24"/>
          <w:szCs w:val="24"/>
        </w:rPr>
        <w:t xml:space="preserve">и представление об изоэлектрической точке аминокислот и белков. </w:t>
      </w:r>
    </w:p>
    <w:p w:rsidR="002F1F7F" w:rsidRPr="00B0639B" w:rsidRDefault="002F1F7F" w:rsidP="002F1F7F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39B">
        <w:rPr>
          <w:rFonts w:ascii="Times New Roman" w:hAnsi="Times New Roman" w:cs="Times New Roman"/>
          <w:b/>
          <w:sz w:val="24"/>
          <w:szCs w:val="24"/>
        </w:rPr>
        <w:t xml:space="preserve">Уровни структурной организации белков. </w:t>
      </w:r>
      <w:r w:rsidRPr="00B0639B">
        <w:rPr>
          <w:rFonts w:ascii="Times New Roman" w:hAnsi="Times New Roman" w:cs="Times New Roman"/>
          <w:sz w:val="24"/>
          <w:szCs w:val="24"/>
        </w:rPr>
        <w:t>Единство</w:t>
      </w:r>
      <w:r w:rsidRPr="00B063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639B">
        <w:rPr>
          <w:rFonts w:ascii="Times New Roman" w:hAnsi="Times New Roman" w:cs="Times New Roman"/>
          <w:sz w:val="24"/>
          <w:szCs w:val="24"/>
        </w:rPr>
        <w:t xml:space="preserve">структурной организации белков и условность ее деления на разные уровни.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Ренатурация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и денатурация белка. Опыт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Анфинсена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РНКазой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и принцип "структура белка определяет его функцию". </w:t>
      </w:r>
    </w:p>
    <w:p w:rsidR="002F1F7F" w:rsidRPr="00B0639B" w:rsidRDefault="002F1F7F" w:rsidP="002F1F7F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39B">
        <w:rPr>
          <w:rFonts w:ascii="Times New Roman" w:hAnsi="Times New Roman" w:cs="Times New Roman"/>
          <w:sz w:val="24"/>
          <w:szCs w:val="24"/>
        </w:rPr>
        <w:t xml:space="preserve">Первичная структура белков, ее связь с биологической функцией и последующими уровнями структурной организации белка. Пептидная связь: ее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компланарность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и пространственная ориентация, разрешенные и запрещенные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конформации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, углы </w:t>
      </w:r>
      <w:r w:rsidRPr="00B0639B">
        <w:rPr>
          <w:rFonts w:ascii="Times New Roman" w:hAnsi="Times New Roman" w:cs="Times New Roman"/>
          <w:i/>
          <w:sz w:val="24"/>
          <w:szCs w:val="24"/>
        </w:rPr>
        <w:t>фи</w:t>
      </w:r>
      <w:r w:rsidRPr="00B0639B">
        <w:rPr>
          <w:rFonts w:ascii="Times New Roman" w:hAnsi="Times New Roman" w:cs="Times New Roman"/>
          <w:sz w:val="24"/>
          <w:szCs w:val="24"/>
        </w:rPr>
        <w:t xml:space="preserve"> и </w:t>
      </w:r>
      <w:r w:rsidRPr="00B0639B">
        <w:rPr>
          <w:rFonts w:ascii="Times New Roman" w:hAnsi="Times New Roman" w:cs="Times New Roman"/>
          <w:i/>
          <w:sz w:val="24"/>
          <w:szCs w:val="24"/>
        </w:rPr>
        <w:t>пси</w:t>
      </w:r>
      <w:r w:rsidRPr="00B063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639B">
        <w:rPr>
          <w:rFonts w:ascii="Times New Roman" w:hAnsi="Times New Roman" w:cs="Times New Roman"/>
          <w:sz w:val="24"/>
          <w:szCs w:val="24"/>
        </w:rPr>
        <w:t>(</w:t>
      </w:r>
      <w:r w:rsidRPr="00B0639B">
        <w:rPr>
          <w:rFonts w:ascii="Times New Roman" w:hAnsi="Times New Roman" w:cs="Times New Roman"/>
          <w:sz w:val="24"/>
          <w:szCs w:val="24"/>
        </w:rPr>
        <w:sym w:font="Symbol" w:char="F066"/>
      </w:r>
      <w:r w:rsidRPr="00B0639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B0639B">
        <w:rPr>
          <w:rFonts w:ascii="Times New Roman" w:hAnsi="Times New Roman" w:cs="Times New Roman"/>
          <w:sz w:val="24"/>
          <w:szCs w:val="24"/>
        </w:rPr>
        <w:t xml:space="preserve"> </w:t>
      </w:r>
      <w:r w:rsidRPr="00B0639B">
        <w:rPr>
          <w:rFonts w:ascii="Times New Roman" w:hAnsi="Times New Roman" w:cs="Times New Roman"/>
          <w:sz w:val="24"/>
          <w:szCs w:val="24"/>
        </w:rPr>
        <w:sym w:font="Symbol" w:char="F06A"/>
      </w:r>
      <w:r w:rsidRPr="00B0639B">
        <w:rPr>
          <w:rFonts w:ascii="Times New Roman" w:hAnsi="Times New Roman" w:cs="Times New Roman"/>
          <w:sz w:val="24"/>
          <w:szCs w:val="24"/>
        </w:rPr>
        <w:t xml:space="preserve">), характеризующие вращение вокруг связи С-альфа атома углерода и пространственную ориентацию соседних аминокислот. </w:t>
      </w:r>
      <w:proofErr w:type="spellStart"/>
      <w:r w:rsidRPr="00B0639B">
        <w:rPr>
          <w:rFonts w:ascii="Times New Roman" w:hAnsi="Times New Roman" w:cs="Times New Roman"/>
          <w:spacing w:val="4"/>
          <w:sz w:val="24"/>
          <w:szCs w:val="24"/>
        </w:rPr>
        <w:t>Цис</w:t>
      </w:r>
      <w:proofErr w:type="spellEnd"/>
      <w:r w:rsidRPr="00B0639B">
        <w:rPr>
          <w:rFonts w:ascii="Times New Roman" w:hAnsi="Times New Roman" w:cs="Times New Roman"/>
          <w:spacing w:val="4"/>
          <w:sz w:val="24"/>
          <w:szCs w:val="24"/>
        </w:rPr>
        <w:t xml:space="preserve">-транс изомерия и особенности пептидных связей, содержащих </w:t>
      </w:r>
      <w:proofErr w:type="spellStart"/>
      <w:r w:rsidRPr="00B0639B">
        <w:rPr>
          <w:rFonts w:ascii="Times New Roman" w:hAnsi="Times New Roman" w:cs="Times New Roman"/>
          <w:spacing w:val="4"/>
          <w:sz w:val="24"/>
          <w:szCs w:val="24"/>
        </w:rPr>
        <w:t>пролин</w:t>
      </w:r>
      <w:proofErr w:type="spellEnd"/>
      <w:r w:rsidRPr="00B0639B">
        <w:rPr>
          <w:rFonts w:ascii="Times New Roman" w:hAnsi="Times New Roman" w:cs="Times New Roman"/>
          <w:spacing w:val="4"/>
          <w:sz w:val="24"/>
          <w:szCs w:val="24"/>
        </w:rPr>
        <w:t xml:space="preserve">. </w:t>
      </w:r>
    </w:p>
    <w:p w:rsidR="002F1F7F" w:rsidRPr="00B0639B" w:rsidRDefault="002F1F7F" w:rsidP="002F1F7F">
      <w:pPr>
        <w:spacing w:line="260" w:lineRule="exact"/>
        <w:ind w:firstLine="72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B0639B">
        <w:rPr>
          <w:rFonts w:ascii="Times New Roman" w:hAnsi="Times New Roman" w:cs="Times New Roman"/>
          <w:spacing w:val="4"/>
          <w:sz w:val="24"/>
          <w:szCs w:val="24"/>
        </w:rPr>
        <w:t>Вторичная структура белка, её основные типы: альфа-спираль, бета-структура, повороты и "шпильки"</w:t>
      </w:r>
      <w:r w:rsidRPr="00B0639B">
        <w:rPr>
          <w:rFonts w:ascii="Times New Roman" w:hAnsi="Times New Roman" w:cs="Times New Roman"/>
          <w:sz w:val="24"/>
          <w:szCs w:val="24"/>
        </w:rPr>
        <w:t xml:space="preserve">. </w:t>
      </w:r>
      <w:r w:rsidRPr="00B0639B">
        <w:rPr>
          <w:rFonts w:ascii="Times New Roman" w:hAnsi="Times New Roman" w:cs="Times New Roman"/>
          <w:spacing w:val="4"/>
          <w:sz w:val="24"/>
          <w:szCs w:val="24"/>
        </w:rPr>
        <w:t xml:space="preserve">Разрешенные и запрещенные </w:t>
      </w:r>
      <w:proofErr w:type="spellStart"/>
      <w:r w:rsidRPr="00B0639B">
        <w:rPr>
          <w:rFonts w:ascii="Times New Roman" w:hAnsi="Times New Roman" w:cs="Times New Roman"/>
          <w:spacing w:val="4"/>
          <w:sz w:val="24"/>
          <w:szCs w:val="24"/>
        </w:rPr>
        <w:t>конформации</w:t>
      </w:r>
      <w:proofErr w:type="spellEnd"/>
      <w:r w:rsidRPr="00B0639B">
        <w:rPr>
          <w:rFonts w:ascii="Times New Roman" w:hAnsi="Times New Roman" w:cs="Times New Roman"/>
          <w:spacing w:val="4"/>
          <w:sz w:val="24"/>
          <w:szCs w:val="24"/>
        </w:rPr>
        <w:t xml:space="preserve"> полипептидной цепи и карты </w:t>
      </w:r>
      <w:proofErr w:type="spellStart"/>
      <w:r w:rsidRPr="00B0639B">
        <w:rPr>
          <w:rFonts w:ascii="Times New Roman" w:hAnsi="Times New Roman" w:cs="Times New Roman"/>
          <w:spacing w:val="4"/>
          <w:sz w:val="24"/>
          <w:szCs w:val="24"/>
        </w:rPr>
        <w:t>Рамачандрана</w:t>
      </w:r>
      <w:proofErr w:type="spellEnd"/>
      <w:r w:rsidRPr="00B0639B">
        <w:rPr>
          <w:rFonts w:ascii="Times New Roman" w:hAnsi="Times New Roman" w:cs="Times New Roman"/>
          <w:spacing w:val="4"/>
          <w:sz w:val="24"/>
          <w:szCs w:val="24"/>
        </w:rPr>
        <w:t xml:space="preserve">. Углы φ и ϕ, соответствующие структуре α-спирали и β-складки. Количественные характеристики этих вторичных структур: длина шага, угол поворота, фиксирующие водородные связи и их направление. </w:t>
      </w:r>
    </w:p>
    <w:p w:rsidR="002F1F7F" w:rsidRPr="00B0639B" w:rsidRDefault="002F1F7F" w:rsidP="002F1F7F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Надвторичные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структуры белка, включающие несколько вторичных элементов (спираль-петля-спираль,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лейциновые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молнии, цинковые пальцы и суперспирализованные спирали).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Пролиновая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спираль коллагена. Неполнота функциональной обособленности этих структур. </w:t>
      </w:r>
    </w:p>
    <w:p w:rsidR="002F1F7F" w:rsidRPr="00B0639B" w:rsidRDefault="002F1F7F" w:rsidP="002F1F7F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39B">
        <w:rPr>
          <w:rFonts w:ascii="Times New Roman" w:hAnsi="Times New Roman" w:cs="Times New Roman"/>
          <w:spacing w:val="2"/>
          <w:sz w:val="24"/>
          <w:szCs w:val="24"/>
        </w:rPr>
        <w:t>Третичная структура белка и</w:t>
      </w:r>
      <w:r w:rsidRPr="00B0639B">
        <w:rPr>
          <w:rFonts w:ascii="Times New Roman" w:hAnsi="Times New Roman" w:cs="Times New Roman"/>
          <w:sz w:val="24"/>
          <w:szCs w:val="24"/>
        </w:rPr>
        <w:t xml:space="preserve"> типы связей, её стабилизирующих. Связь третичной </w:t>
      </w:r>
      <w:proofErr w:type="gramStart"/>
      <w:r w:rsidRPr="00B0639B">
        <w:rPr>
          <w:rFonts w:ascii="Times New Roman" w:hAnsi="Times New Roman" w:cs="Times New Roman"/>
          <w:sz w:val="24"/>
          <w:szCs w:val="24"/>
        </w:rPr>
        <w:t>структуры</w:t>
      </w:r>
      <w:proofErr w:type="gramEnd"/>
      <w:r w:rsidRPr="00B0639B">
        <w:rPr>
          <w:rFonts w:ascii="Times New Roman" w:hAnsi="Times New Roman" w:cs="Times New Roman"/>
          <w:sz w:val="24"/>
          <w:szCs w:val="24"/>
        </w:rPr>
        <w:t xml:space="preserve"> с первичной, и с биологической функцией белка. Понятие о белковых доменах </w:t>
      </w:r>
      <w:r w:rsidRPr="00B0639B">
        <w:rPr>
          <w:rFonts w:ascii="Times New Roman" w:hAnsi="Times New Roman" w:cs="Times New Roman"/>
          <w:spacing w:val="2"/>
          <w:sz w:val="24"/>
          <w:szCs w:val="24"/>
        </w:rPr>
        <w:t xml:space="preserve">и активном центре. </w:t>
      </w:r>
      <w:r w:rsidRPr="00B0639B">
        <w:rPr>
          <w:rFonts w:ascii="Times New Roman" w:hAnsi="Times New Roman" w:cs="Times New Roman"/>
          <w:sz w:val="24"/>
          <w:szCs w:val="24"/>
        </w:rPr>
        <w:t xml:space="preserve">Функциональная независимость белковых доменов. Возможность существования нескольких доменов, обладающих разными функциями, в составе одного белка. Примеры белковых доменов со сходной третичной структурой, но обладающих разной функцией. </w:t>
      </w:r>
      <w:r w:rsidRPr="00B0639B">
        <w:rPr>
          <w:rFonts w:ascii="Times New Roman" w:hAnsi="Times New Roman" w:cs="Times New Roman"/>
          <w:spacing w:val="2"/>
          <w:sz w:val="24"/>
          <w:szCs w:val="24"/>
        </w:rPr>
        <w:t xml:space="preserve">Молекулярные взаимодействия </w:t>
      </w:r>
      <w:r w:rsidRPr="00B0639B">
        <w:rPr>
          <w:rFonts w:ascii="Times New Roman" w:hAnsi="Times New Roman" w:cs="Times New Roman"/>
          <w:sz w:val="24"/>
          <w:szCs w:val="24"/>
        </w:rPr>
        <w:t xml:space="preserve">как основа биологической активности всех белков. Факторы, определяющие специфичность и обратимость взаимодействий: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комплементарность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взаимодействующих поверхностей и индуцированные соответствия. Концепция "расплавленной" глобулы. Глобулярные и фибриллярные белки. </w:t>
      </w:r>
    </w:p>
    <w:p w:rsidR="002F1F7F" w:rsidRPr="00B0639B" w:rsidRDefault="002F1F7F" w:rsidP="002F1F7F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39B">
        <w:rPr>
          <w:rFonts w:ascii="Times New Roman" w:hAnsi="Times New Roman" w:cs="Times New Roman"/>
          <w:sz w:val="24"/>
          <w:szCs w:val="24"/>
        </w:rPr>
        <w:t xml:space="preserve">Четвертичная структура белка и ее примеры (гемоглобин, иммуноглобулины, белки межклеточного матрикса и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цитоскелета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). Связи, стабилизирующие четвертичную структуру белка. Отличие белка, обладающего четвертичной структурой, от белкового комплекса, имеющего несколько компонентов. Субъединичный состав и возможность кооперативного функционирования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протомеров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. Гомо- и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гетероолигомеры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>.</w:t>
      </w:r>
    </w:p>
    <w:p w:rsidR="002F1F7F" w:rsidRPr="00B0639B" w:rsidRDefault="002F1F7F" w:rsidP="002F1F7F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39B">
        <w:rPr>
          <w:rFonts w:ascii="Times New Roman" w:hAnsi="Times New Roman" w:cs="Times New Roman"/>
          <w:b/>
          <w:sz w:val="24"/>
          <w:szCs w:val="24"/>
        </w:rPr>
        <w:t>Проблемы, возникающие при неправильной укладке белков.</w:t>
      </w:r>
      <w:r w:rsidRPr="00B0639B">
        <w:rPr>
          <w:rFonts w:ascii="Times New Roman" w:hAnsi="Times New Roman" w:cs="Times New Roman"/>
          <w:sz w:val="24"/>
          <w:szCs w:val="24"/>
        </w:rPr>
        <w:t xml:space="preserve"> Термодинамика пространственной укладки полипептидной цепи. Роль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дисульфидных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связей в создании жесткой структуры белка; реализация этих связей во внутриклеточных и внеклеточных белках. Связь между стабильной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конформацией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и минимальным уровнем потенциальной энергии белковой глобулы. Характеристика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прионов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и амилоидов как представителей белков, способных иметь несколько стабильных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конформаций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. Понятие о молекулярной </w:t>
      </w:r>
      <w:r w:rsidRPr="00B0639B">
        <w:rPr>
          <w:rFonts w:ascii="Times New Roman" w:hAnsi="Times New Roman" w:cs="Times New Roman"/>
          <w:sz w:val="24"/>
          <w:szCs w:val="24"/>
        </w:rPr>
        <w:lastRenderedPageBreak/>
        <w:t xml:space="preserve">патологии; молекулярные основы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прионных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заболеваний. Функции белков-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шаперонов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и белков теплового шока. </w:t>
      </w:r>
    </w:p>
    <w:p w:rsidR="002F1F7F" w:rsidRPr="00B0639B" w:rsidRDefault="002F1F7F" w:rsidP="002F1F7F">
      <w:pPr>
        <w:pStyle w:val="a3"/>
        <w:ind w:firstLine="720"/>
        <w:jc w:val="both"/>
        <w:rPr>
          <w:szCs w:val="24"/>
        </w:rPr>
      </w:pPr>
      <w:r w:rsidRPr="00B0639B">
        <w:rPr>
          <w:b/>
          <w:szCs w:val="24"/>
        </w:rPr>
        <w:t>Принципы выделения и очистки белков.</w:t>
      </w:r>
      <w:r w:rsidRPr="00B0639B">
        <w:rPr>
          <w:szCs w:val="24"/>
        </w:rPr>
        <w:t xml:space="preserve"> Способы разрушения клеток и сбора внутриклеточного содержимого. Центрифугирование как способ разделения клеточных органелл и получения </w:t>
      </w:r>
      <w:proofErr w:type="spellStart"/>
      <w:r w:rsidRPr="00B0639B">
        <w:rPr>
          <w:szCs w:val="24"/>
        </w:rPr>
        <w:t>субъклеточных</w:t>
      </w:r>
      <w:proofErr w:type="spellEnd"/>
      <w:r w:rsidRPr="00B0639B">
        <w:rPr>
          <w:szCs w:val="24"/>
        </w:rPr>
        <w:t xml:space="preserve"> фракций. Принципы центрифугирования: дифференциальное осаждение, центрифугирование в градиентах плотности. </w:t>
      </w:r>
      <w:proofErr w:type="spellStart"/>
      <w:r w:rsidRPr="00B0639B">
        <w:rPr>
          <w:szCs w:val="24"/>
        </w:rPr>
        <w:t>Гидрофильно-липофильные</w:t>
      </w:r>
      <w:proofErr w:type="spellEnd"/>
      <w:r w:rsidRPr="00B0639B">
        <w:rPr>
          <w:szCs w:val="24"/>
        </w:rPr>
        <w:t xml:space="preserve"> свойства белков и липидов, их использование для выделения белков. Зависимость заряда белка от величины рН, разделение по изоэлектрической точке и изоэлектрическое осаждение. Разделение белков по заряду – ионообменная хроматография и электрофорез. Современные ионообменные носители и их использование. Методы разделения белков по молекулярной массе и форме молекул с использованием денатурирующего электрофореза и </w:t>
      </w:r>
      <w:proofErr w:type="spellStart"/>
      <w:r w:rsidRPr="00B0639B">
        <w:rPr>
          <w:szCs w:val="24"/>
        </w:rPr>
        <w:t>гельфильтрации</w:t>
      </w:r>
      <w:proofErr w:type="spellEnd"/>
      <w:r w:rsidRPr="00B0639B">
        <w:rPr>
          <w:szCs w:val="24"/>
        </w:rPr>
        <w:t xml:space="preserve">, их достоинства и недостатки. Аффинная хроматография белков по сродству к уникальным </w:t>
      </w:r>
      <w:proofErr w:type="spellStart"/>
      <w:r w:rsidRPr="00B0639B">
        <w:rPr>
          <w:szCs w:val="24"/>
        </w:rPr>
        <w:t>лигандам</w:t>
      </w:r>
      <w:proofErr w:type="spellEnd"/>
      <w:r w:rsidRPr="00B0639B">
        <w:rPr>
          <w:szCs w:val="24"/>
        </w:rPr>
        <w:t xml:space="preserve"> и возможность использования специфических активаторов, ингибиторов, коферментов или антител в качестве сорбентов. </w:t>
      </w:r>
    </w:p>
    <w:p w:rsidR="002F1F7F" w:rsidRPr="00B0639B" w:rsidRDefault="002F1F7F" w:rsidP="002F1F7F">
      <w:pPr>
        <w:pStyle w:val="a3"/>
        <w:spacing w:after="0"/>
        <w:ind w:firstLine="709"/>
        <w:jc w:val="both"/>
        <w:rPr>
          <w:szCs w:val="24"/>
        </w:rPr>
      </w:pPr>
      <w:r w:rsidRPr="00B0639B">
        <w:rPr>
          <w:szCs w:val="24"/>
        </w:rPr>
        <w:t xml:space="preserve">Основные способы </w:t>
      </w:r>
      <w:proofErr w:type="spellStart"/>
      <w:r w:rsidRPr="00B0639B">
        <w:rPr>
          <w:szCs w:val="24"/>
        </w:rPr>
        <w:t>детекции</w:t>
      </w:r>
      <w:proofErr w:type="spellEnd"/>
      <w:r w:rsidRPr="00B0639B">
        <w:rPr>
          <w:szCs w:val="24"/>
        </w:rPr>
        <w:t xml:space="preserve"> и определения концентрации белков. Методы, основанные на спектральных свойствах белков, взаимодействия красителей с пептидной связью и боковыми радикалами. </w:t>
      </w:r>
      <w:proofErr w:type="spellStart"/>
      <w:r w:rsidRPr="00B0639B">
        <w:rPr>
          <w:szCs w:val="24"/>
        </w:rPr>
        <w:t>Нингидриновая</w:t>
      </w:r>
      <w:proofErr w:type="spellEnd"/>
      <w:r w:rsidRPr="00B0639B">
        <w:rPr>
          <w:szCs w:val="24"/>
        </w:rPr>
        <w:t xml:space="preserve"> реакция на отдельные аминокислоты.</w:t>
      </w:r>
    </w:p>
    <w:p w:rsidR="002F1F7F" w:rsidRPr="00B0639B" w:rsidRDefault="002F1F7F" w:rsidP="002F1F7F">
      <w:pPr>
        <w:pStyle w:val="a3"/>
        <w:ind w:firstLine="720"/>
        <w:jc w:val="both"/>
        <w:rPr>
          <w:szCs w:val="24"/>
        </w:rPr>
      </w:pPr>
      <w:r w:rsidRPr="00B0639B">
        <w:rPr>
          <w:szCs w:val="24"/>
        </w:rPr>
        <w:t xml:space="preserve">Методы анализа белков. Использование </w:t>
      </w:r>
      <w:proofErr w:type="spellStart"/>
      <w:r w:rsidRPr="00B0639B">
        <w:rPr>
          <w:szCs w:val="24"/>
        </w:rPr>
        <w:t>гельфильтрации</w:t>
      </w:r>
      <w:proofErr w:type="spellEnd"/>
      <w:r w:rsidRPr="00B0639B">
        <w:rPr>
          <w:szCs w:val="24"/>
        </w:rPr>
        <w:t xml:space="preserve"> и денатурирующего электрофореза для определения гомогенности белковых препаратов. Вестерн-</w:t>
      </w:r>
      <w:proofErr w:type="spellStart"/>
      <w:r w:rsidRPr="00B0639B">
        <w:rPr>
          <w:szCs w:val="24"/>
        </w:rPr>
        <w:t>блот</w:t>
      </w:r>
      <w:proofErr w:type="spellEnd"/>
      <w:r w:rsidRPr="00B0639B">
        <w:rPr>
          <w:szCs w:val="24"/>
        </w:rPr>
        <w:t xml:space="preserve"> и иммунологические методы </w:t>
      </w:r>
      <w:proofErr w:type="spellStart"/>
      <w:r w:rsidRPr="00B0639B">
        <w:rPr>
          <w:szCs w:val="24"/>
        </w:rPr>
        <w:t>детекции</w:t>
      </w:r>
      <w:proofErr w:type="spellEnd"/>
      <w:r w:rsidRPr="00B0639B">
        <w:rPr>
          <w:szCs w:val="24"/>
        </w:rPr>
        <w:t xml:space="preserve">. </w:t>
      </w:r>
      <w:proofErr w:type="spellStart"/>
      <w:r w:rsidRPr="00B0639B">
        <w:rPr>
          <w:szCs w:val="24"/>
        </w:rPr>
        <w:t>Ультрацентрифугирование</w:t>
      </w:r>
      <w:proofErr w:type="spellEnd"/>
      <w:r w:rsidRPr="00B0639B">
        <w:rPr>
          <w:szCs w:val="24"/>
        </w:rPr>
        <w:t>, аминокислотный анализ и пептидное картирование белков. Кристаллизация белков и ЯМР-спектроскопия как методы определения пространственной структуры белков. Масс-спектрометрический анализ индивидуальных белков и многокомпонентных белковых смесей.</w:t>
      </w:r>
    </w:p>
    <w:p w:rsidR="002F1F7F" w:rsidRPr="00B0639B" w:rsidRDefault="002F1F7F" w:rsidP="002F1F7F">
      <w:pPr>
        <w:spacing w:before="240" w:line="2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39B">
        <w:rPr>
          <w:rFonts w:ascii="Times New Roman" w:hAnsi="Times New Roman" w:cs="Times New Roman"/>
          <w:b/>
          <w:sz w:val="24"/>
          <w:szCs w:val="24"/>
        </w:rPr>
        <w:t>ФЕРМЕНТЫ</w:t>
      </w:r>
    </w:p>
    <w:p w:rsidR="002F1F7F" w:rsidRPr="00B0639B" w:rsidRDefault="002F1F7F" w:rsidP="002F1F7F">
      <w:pPr>
        <w:spacing w:before="240"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39B">
        <w:rPr>
          <w:rFonts w:ascii="Times New Roman" w:hAnsi="Times New Roman" w:cs="Times New Roman"/>
          <w:b/>
          <w:sz w:val="24"/>
          <w:szCs w:val="24"/>
        </w:rPr>
        <w:t>Характеристика ферментов как биологических катализаторов</w:t>
      </w:r>
      <w:r w:rsidRPr="00B0639B">
        <w:rPr>
          <w:rFonts w:ascii="Times New Roman" w:hAnsi="Times New Roman" w:cs="Times New Roman"/>
          <w:sz w:val="24"/>
          <w:szCs w:val="24"/>
        </w:rPr>
        <w:t xml:space="preserve">. Сходства и различия ферментативного и неферментного катализа, влияние ферментов на скорость, но не на равновесие химических реакций. Отличие биокатализаторов от неорганических катализаторов. Физический смысл и математическое определение каталитической силы. Значения каталитической силы, характерные для некоторых представителей ферментов. Понятие о фермент-субстратном комплексе, молекулярном соответствии и специфичности фермента. Факторы, определяющие полезный выход и максимальную скорость ферментативной реакции. Возможность регуляции ферментативных реакций и ее значимость для регуляции метаболизма. Понятие о сопряженных реакциях и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метаболонах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>.</w:t>
      </w:r>
    </w:p>
    <w:p w:rsidR="002F1F7F" w:rsidRPr="00B0639B" w:rsidRDefault="002F1F7F" w:rsidP="002F1F7F">
      <w:pPr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39B">
        <w:rPr>
          <w:rFonts w:ascii="Times New Roman" w:hAnsi="Times New Roman" w:cs="Times New Roman"/>
          <w:b/>
          <w:sz w:val="24"/>
          <w:szCs w:val="24"/>
        </w:rPr>
        <w:t>Механизм действия ферментов.</w:t>
      </w:r>
      <w:r w:rsidRPr="00B0639B">
        <w:rPr>
          <w:rFonts w:ascii="Times New Roman" w:hAnsi="Times New Roman" w:cs="Times New Roman"/>
          <w:sz w:val="24"/>
          <w:szCs w:val="24"/>
        </w:rPr>
        <w:t xml:space="preserve"> Свободная энергия Гиббса, ее физический смысл и математическое определение. Связь между изменением свободной энергии Гиббса и направлением течения химической реакции. Стандартные и реальные изменения энергии Гиббса, адаптация этих величин к биохимическим реакциям. Понятие об энергетическом профиле реакции и ее термодинамическом потенциале. Энергия связывания фермент-субстратного комплекса и энергия активации. Развитие представлений о механизмах формирования фермент-субстратного комплекса: модель ключ-замок, модель рука-перчатка, современные представления о динамической природе активного центра ферментов. Различие энергетических профилей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некатализируемых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реакций и реакций, катализируемых ферментами и неорганическими катализаторами. Стратегии (механизмы), которые используют ферменты для снижения энергии активации. Стабилизация фермент-</w:t>
      </w:r>
      <w:r w:rsidRPr="00B0639B">
        <w:rPr>
          <w:rFonts w:ascii="Times New Roman" w:hAnsi="Times New Roman" w:cs="Times New Roman"/>
          <w:sz w:val="24"/>
          <w:szCs w:val="24"/>
        </w:rPr>
        <w:lastRenderedPageBreak/>
        <w:t xml:space="preserve">субстратного комплекса и дестабилизация субстрата как основные факторы, влияющие на каталитическую эффективность фермента. Снижение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энтропийного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фактора за счет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десольватации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, сближения и ориентации субстратов. Вклад механизмов общего кислотно-основного и ковалентного катализа, а также катализа с участием ионов металлов, в снижение энергии активации. Особенности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триадного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катализа и строения активного центра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сериновых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протеаз пищеварительного тракта, которые обеспечивают субстратную специфичность по отношению к определенным белкам.</w:t>
      </w:r>
    </w:p>
    <w:p w:rsidR="002F1F7F" w:rsidRPr="00B0639B" w:rsidRDefault="002F1F7F" w:rsidP="002F1F7F">
      <w:pPr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39B">
        <w:rPr>
          <w:rFonts w:ascii="Times New Roman" w:hAnsi="Times New Roman" w:cs="Times New Roman"/>
          <w:b/>
          <w:sz w:val="24"/>
          <w:szCs w:val="24"/>
        </w:rPr>
        <w:t>Регуляция активности ферментов.</w:t>
      </w:r>
      <w:r w:rsidRPr="00B0639B">
        <w:rPr>
          <w:rFonts w:ascii="Times New Roman" w:hAnsi="Times New Roman" w:cs="Times New Roman"/>
          <w:sz w:val="24"/>
          <w:szCs w:val="24"/>
        </w:rPr>
        <w:t xml:space="preserve"> Наличие регуляции как отличительная черта ферментов. Метаболический и гормональный, генетический и эпигенетический контроль активности ферментов. Основные регуляторные стратегии: сопряжение ферментативных реакций с целью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тунелирования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метаболитов и воздействия на скорость реакций по принципу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Ле-Шателье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; регуляция метаболитами по принципу обратных и боковых связей;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посттрансляционные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модификации; белок-белковые взаимодействия и внутриклеточная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компартментализация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; аллостерическая регуляция; ограниченный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протеолиз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; регуляция уровня экспрессии генов, изменение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изоформного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состава ферментов. Субстратные (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футильные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) циклы как точки приложения регуляторных воздействий,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фосфорилирование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белков и участие малых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ГТФаз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как основные способы их реализации. </w:t>
      </w:r>
    </w:p>
    <w:p w:rsidR="002F1F7F" w:rsidRPr="00B0639B" w:rsidRDefault="002F1F7F" w:rsidP="002F1F7F">
      <w:pPr>
        <w:spacing w:line="280" w:lineRule="exact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39B">
        <w:rPr>
          <w:rFonts w:ascii="Times New Roman" w:hAnsi="Times New Roman" w:cs="Times New Roman"/>
          <w:b/>
          <w:sz w:val="24"/>
          <w:szCs w:val="24"/>
        </w:rPr>
        <w:t>Кинетика ферментативных реакций.</w:t>
      </w:r>
      <w:r w:rsidRPr="00B0639B">
        <w:rPr>
          <w:rFonts w:ascii="Times New Roman" w:hAnsi="Times New Roman" w:cs="Times New Roman"/>
          <w:sz w:val="24"/>
          <w:szCs w:val="24"/>
        </w:rPr>
        <w:t xml:space="preserve"> Задачи и методы кинетического анализа биохимических реакций, его достоинства и недостатки для изучения механизма действия ферментов. Начальная и максимальная скорость,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молекулярность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и порядок реакции. Кинетическая модель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Михаэлиса-Ментен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, ее обязательные условия и формально-математическое описание. Математическое определение и физический смысл константы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Михаэлиса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, максимальной скорости ферментативной реакции, числа оборотов фермента и его эффективности. Линеаризация зависимости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Михаэлиса-Ментен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в двойных обратных координатах. Основные виды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двусубстратных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реакций. Влияние концентрации фермента, температуры и рН на скорость ферментативных реакций. </w:t>
      </w:r>
    </w:p>
    <w:p w:rsidR="002F1F7F" w:rsidRPr="00B0639B" w:rsidRDefault="002F1F7F" w:rsidP="002F1F7F">
      <w:pPr>
        <w:spacing w:line="280" w:lineRule="exact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39B">
        <w:rPr>
          <w:rFonts w:ascii="Times New Roman" w:hAnsi="Times New Roman" w:cs="Times New Roman"/>
          <w:sz w:val="24"/>
          <w:szCs w:val="24"/>
        </w:rPr>
        <w:t>Обратимые и необратимые ингибиторы ферментативных реакций. Формальное описание обратимых ингибиторов (конкурентное, неконкурентное и бесконкурентное ингибирование). Субстратное ингибирование. Использование ингибиторов ферментов как лекарственных соединений.</w:t>
      </w:r>
    </w:p>
    <w:p w:rsidR="002F1F7F" w:rsidRPr="00B0639B" w:rsidRDefault="002F1F7F" w:rsidP="002F1F7F">
      <w:pPr>
        <w:spacing w:line="280" w:lineRule="exact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39B">
        <w:rPr>
          <w:rFonts w:ascii="Times New Roman" w:hAnsi="Times New Roman" w:cs="Times New Roman"/>
          <w:sz w:val="24"/>
          <w:szCs w:val="24"/>
        </w:rPr>
        <w:t xml:space="preserve">Аллостерические ферменты: отличие от кинетики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Михаэлиса-Ментен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, наличие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кооперативности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, дополнительного регуляторного центра и аллостерических регуляторов.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Аллостерия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на примере связывания кислорода гемоглобином и миоглобином, его транспорта в крови и доставки в ткани. Кривые насыщения кислородом гемоглобина и миоглобина. Роль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гема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и ионов железа в связывании кислорода. Сравнение структур гемоглобина и миоглобина.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Межсубъединичные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взаимодействия в молекуле гемоглобина, R- и Т-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конформации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мономеров и переходы между ними. Эффект Бора: влияние рН и углекислого газа на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межсубъединичные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контакты и сродство гемоглобина к кислороду. Физиологическая роль 2,3-бисфосфоглицерата в регуляции связывания кислорода гемоглобином.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Изоформы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гемоглобина и его фетальная форма. Адаптация к условиям высокогорья. Мутации гемоглобина,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серповидноклеточная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анемия. </w:t>
      </w:r>
    </w:p>
    <w:p w:rsidR="002F1F7F" w:rsidRPr="00B0639B" w:rsidRDefault="002F1F7F" w:rsidP="002F1F7F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39B">
        <w:rPr>
          <w:rFonts w:ascii="Times New Roman" w:hAnsi="Times New Roman" w:cs="Times New Roman"/>
          <w:b/>
          <w:sz w:val="24"/>
          <w:szCs w:val="24"/>
        </w:rPr>
        <w:t>Классификация ферментов, коферменты и витамины.</w:t>
      </w:r>
      <w:r w:rsidRPr="00B0639B">
        <w:rPr>
          <w:rFonts w:ascii="Times New Roman" w:hAnsi="Times New Roman" w:cs="Times New Roman"/>
          <w:sz w:val="24"/>
          <w:szCs w:val="24"/>
        </w:rPr>
        <w:t xml:space="preserve"> Шесть основных групп ферментов и принципы их номенклатуры. Принципы классификации ферментов и коферментов. Водорастворимые и жирорастворимые витамины как коферменты и их предшественники. Симптомы авитаминозов и гипервитаминозов.</w:t>
      </w:r>
    </w:p>
    <w:p w:rsidR="002F1F7F" w:rsidRPr="00B0639B" w:rsidRDefault="002F1F7F" w:rsidP="002F1F7F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Оксидоредуктазы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: тип катализируемых реакций и их характерные представители. </w:t>
      </w:r>
      <w:r w:rsidRPr="00B0639B">
        <w:rPr>
          <w:rFonts w:ascii="Times New Roman" w:hAnsi="Times New Roman" w:cs="Times New Roman"/>
          <w:sz w:val="24"/>
          <w:szCs w:val="24"/>
        </w:rPr>
        <w:lastRenderedPageBreak/>
        <w:t xml:space="preserve">Коферменты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оксидоредуктаз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, опосредующие такой перенос: НАД, НАДФ, ФАД, ФМН,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/S-кластеры,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убихинон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цитохромы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F1F7F" w:rsidRPr="00B0639B" w:rsidRDefault="002F1F7F" w:rsidP="002F1F7F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Трансферазы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: функции переноса углеродных фрагментов, аминогрупп и фосфатов. Коферменты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трансфераз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пиридоксальфосфат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, пантотеновая кислота, кофермент А,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тетрагидробиоптерин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тетрагидрофолат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тиаминпирофосфат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и S-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аденозилметионин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1F7F" w:rsidRPr="00B0639B" w:rsidRDefault="002F1F7F" w:rsidP="002F1F7F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39B">
        <w:rPr>
          <w:rFonts w:ascii="Times New Roman" w:hAnsi="Times New Roman" w:cs="Times New Roman"/>
          <w:sz w:val="24"/>
          <w:szCs w:val="24"/>
        </w:rPr>
        <w:t xml:space="preserve">Гидролазы: их основные представители на примере фосфатаз и протеолитических ферментов. Роль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холинэстеразы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в передаче нервного сигнала и механизм действия фосфорорганических соединений.</w:t>
      </w:r>
    </w:p>
    <w:p w:rsidR="002F1F7F" w:rsidRPr="00B0639B" w:rsidRDefault="002F1F7F" w:rsidP="002F1F7F">
      <w:pPr>
        <w:spacing w:line="280" w:lineRule="exact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Лиазы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: примеры катализируемых реакций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негидролитического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и неокислительного разрыва ковалентных связей, включающих присоединение/удаление остатков с разрывом/ образованием двойной связи (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декарбоксилазы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альдолазы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кетолазы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дегидратазы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синтазы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циклазы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Тиаминпирофосфат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кофактор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лиаз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>.</w:t>
      </w:r>
    </w:p>
    <w:p w:rsidR="002F1F7F" w:rsidRPr="00B0639B" w:rsidRDefault="002F1F7F" w:rsidP="002F1F7F">
      <w:pPr>
        <w:spacing w:line="280" w:lineRule="exact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Изомеразы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: примеры катализируемых ими реакций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эпимеризации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цис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-транс изомеризации и внутримолекулярного переноса. Сходство и различие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мутаз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изомераз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1F7F" w:rsidRPr="00B0639B" w:rsidRDefault="002F1F7F" w:rsidP="002F1F7F">
      <w:pPr>
        <w:spacing w:line="280" w:lineRule="exact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Лигазы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. Катализируемые реакции образования новой ковалентной связи.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Синтазы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синтетазы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. Биотин как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кофактор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, используемый карбоксилазами. </w:t>
      </w:r>
    </w:p>
    <w:p w:rsidR="002F1F7F" w:rsidRPr="00B0639B" w:rsidRDefault="002F1F7F" w:rsidP="002F1F7F">
      <w:pPr>
        <w:pStyle w:val="1"/>
        <w:spacing w:before="240"/>
        <w:rPr>
          <w:szCs w:val="24"/>
        </w:rPr>
      </w:pPr>
      <w:r w:rsidRPr="00B0639B">
        <w:rPr>
          <w:szCs w:val="24"/>
        </w:rPr>
        <w:t>ЛИПИДЫ И БИОЛОГИЧЕСКИЕ МЕМБРАНЫ</w:t>
      </w:r>
    </w:p>
    <w:p w:rsidR="002F1F7F" w:rsidRPr="00B0639B" w:rsidRDefault="002F1F7F" w:rsidP="002F1F7F">
      <w:pPr>
        <w:pStyle w:val="a3"/>
        <w:spacing w:before="240" w:after="0"/>
        <w:jc w:val="both"/>
        <w:rPr>
          <w:szCs w:val="24"/>
        </w:rPr>
      </w:pPr>
      <w:r w:rsidRPr="00B0639B">
        <w:rPr>
          <w:szCs w:val="24"/>
        </w:rPr>
        <w:tab/>
        <w:t xml:space="preserve">Важнейшие животные и растительные липиды: структура, свойства, биологическая роль. Структурная, резервная, транспортная, иммунная и регуляторная функции липидов. Классификация липидов: </w:t>
      </w:r>
      <w:proofErr w:type="spellStart"/>
      <w:r w:rsidRPr="00B0639B">
        <w:rPr>
          <w:szCs w:val="24"/>
        </w:rPr>
        <w:t>триацилглицериды</w:t>
      </w:r>
      <w:proofErr w:type="spellEnd"/>
      <w:r w:rsidRPr="00B0639B">
        <w:rPr>
          <w:szCs w:val="24"/>
        </w:rPr>
        <w:t xml:space="preserve">, </w:t>
      </w:r>
      <w:proofErr w:type="spellStart"/>
      <w:r w:rsidRPr="00B0639B">
        <w:rPr>
          <w:szCs w:val="24"/>
        </w:rPr>
        <w:t>глицеро</w:t>
      </w:r>
      <w:proofErr w:type="spellEnd"/>
      <w:r w:rsidRPr="00B0639B">
        <w:rPr>
          <w:szCs w:val="24"/>
        </w:rPr>
        <w:t xml:space="preserve">- и </w:t>
      </w:r>
      <w:proofErr w:type="spellStart"/>
      <w:r w:rsidRPr="00B0639B">
        <w:rPr>
          <w:szCs w:val="24"/>
        </w:rPr>
        <w:t>сфинголипиды</w:t>
      </w:r>
      <w:proofErr w:type="spellEnd"/>
      <w:r w:rsidRPr="00B0639B">
        <w:rPr>
          <w:szCs w:val="24"/>
        </w:rPr>
        <w:t xml:space="preserve">, фосфолипиды, гликолипиды, холестерин и желчные кислоты. Липидный состав пищевых жиров. Жирные кислоты: классификация и принципы номенклатуры. Насыщенные и ненасыщенные жирные кислоты. </w:t>
      </w:r>
      <w:proofErr w:type="spellStart"/>
      <w:r w:rsidRPr="00B0639B">
        <w:rPr>
          <w:szCs w:val="24"/>
        </w:rPr>
        <w:t>Арахидоновая</w:t>
      </w:r>
      <w:proofErr w:type="spellEnd"/>
      <w:r w:rsidRPr="00B0639B">
        <w:rPr>
          <w:szCs w:val="24"/>
        </w:rPr>
        <w:t xml:space="preserve"> кислота и </w:t>
      </w:r>
      <w:proofErr w:type="spellStart"/>
      <w:r w:rsidRPr="00B0639B">
        <w:rPr>
          <w:szCs w:val="24"/>
        </w:rPr>
        <w:t>эйкозаноиды</w:t>
      </w:r>
      <w:proofErr w:type="spellEnd"/>
      <w:r w:rsidRPr="00B0639B">
        <w:rPr>
          <w:szCs w:val="24"/>
        </w:rPr>
        <w:t xml:space="preserve">; незаменимые жирные кислоты как их предшественники. Общая структура и стратегия синтеза </w:t>
      </w:r>
      <w:proofErr w:type="spellStart"/>
      <w:r w:rsidRPr="00B0639B">
        <w:rPr>
          <w:szCs w:val="24"/>
        </w:rPr>
        <w:t>тромбоксанов</w:t>
      </w:r>
      <w:proofErr w:type="spellEnd"/>
      <w:r w:rsidRPr="00B0639B">
        <w:rPr>
          <w:szCs w:val="24"/>
        </w:rPr>
        <w:t xml:space="preserve">, простагландинов и </w:t>
      </w:r>
      <w:proofErr w:type="spellStart"/>
      <w:r w:rsidRPr="00B0639B">
        <w:rPr>
          <w:szCs w:val="24"/>
        </w:rPr>
        <w:t>лейкотриенов</w:t>
      </w:r>
      <w:proofErr w:type="spellEnd"/>
      <w:r w:rsidRPr="00B0639B">
        <w:rPr>
          <w:szCs w:val="24"/>
        </w:rPr>
        <w:t xml:space="preserve">. </w:t>
      </w:r>
      <w:proofErr w:type="spellStart"/>
      <w:r w:rsidRPr="00B0639B">
        <w:rPr>
          <w:szCs w:val="24"/>
        </w:rPr>
        <w:t>Циклооксигеназы</w:t>
      </w:r>
      <w:proofErr w:type="spellEnd"/>
      <w:r w:rsidRPr="00B0639B">
        <w:rPr>
          <w:szCs w:val="24"/>
        </w:rPr>
        <w:t xml:space="preserve"> и механизм действия аспирина. Строение триглицеридов. Глицерин и </w:t>
      </w:r>
      <w:proofErr w:type="spellStart"/>
      <w:r w:rsidRPr="00B0639B">
        <w:rPr>
          <w:szCs w:val="24"/>
        </w:rPr>
        <w:t>сфингозин</w:t>
      </w:r>
      <w:proofErr w:type="spellEnd"/>
      <w:r w:rsidRPr="00B0639B">
        <w:rPr>
          <w:szCs w:val="24"/>
        </w:rPr>
        <w:t xml:space="preserve"> как альтернативная основа сложных липидов. Фосфолипиды: принцип строения и основные представители. </w:t>
      </w:r>
      <w:proofErr w:type="spellStart"/>
      <w:r w:rsidRPr="00B0639B">
        <w:rPr>
          <w:szCs w:val="24"/>
        </w:rPr>
        <w:t>Плазмалоген</w:t>
      </w:r>
      <w:proofErr w:type="spellEnd"/>
      <w:r w:rsidRPr="00B0639B">
        <w:rPr>
          <w:szCs w:val="24"/>
        </w:rPr>
        <w:t xml:space="preserve"> и фактор активации тромбоцитов как представители фосфолипидов, содержащих простую эфирную связь; их функции. Отличительные черты и функции </w:t>
      </w:r>
      <w:proofErr w:type="spellStart"/>
      <w:r w:rsidRPr="00B0639B">
        <w:rPr>
          <w:szCs w:val="24"/>
        </w:rPr>
        <w:t>церамидов</w:t>
      </w:r>
      <w:proofErr w:type="spellEnd"/>
      <w:r w:rsidRPr="00B0639B">
        <w:rPr>
          <w:szCs w:val="24"/>
        </w:rPr>
        <w:t xml:space="preserve">, </w:t>
      </w:r>
      <w:proofErr w:type="spellStart"/>
      <w:r w:rsidRPr="00B0639B">
        <w:rPr>
          <w:szCs w:val="24"/>
        </w:rPr>
        <w:t>цереброзидов</w:t>
      </w:r>
      <w:proofErr w:type="spellEnd"/>
      <w:r w:rsidRPr="00B0639B">
        <w:rPr>
          <w:szCs w:val="24"/>
        </w:rPr>
        <w:t xml:space="preserve"> и </w:t>
      </w:r>
      <w:proofErr w:type="spellStart"/>
      <w:r w:rsidRPr="00B0639B">
        <w:rPr>
          <w:szCs w:val="24"/>
        </w:rPr>
        <w:t>ганглиозидов</w:t>
      </w:r>
      <w:proofErr w:type="spellEnd"/>
      <w:r w:rsidRPr="00B0639B">
        <w:rPr>
          <w:szCs w:val="24"/>
        </w:rPr>
        <w:t>. Заболевания, связанные с нарушением метаболизма мембранных липидов. Основные представители стероидов, стероидных гормонов и желчных кислот. Транспортные липопротеины крови.</w:t>
      </w:r>
    </w:p>
    <w:p w:rsidR="002F1F7F" w:rsidRPr="00B0639B" w:rsidRDefault="002F1F7F" w:rsidP="002F1F7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639B">
        <w:rPr>
          <w:rFonts w:ascii="Times New Roman" w:hAnsi="Times New Roman" w:cs="Times New Roman"/>
          <w:sz w:val="24"/>
          <w:szCs w:val="24"/>
        </w:rPr>
        <w:tab/>
        <w:t xml:space="preserve">Амфифильные свойства фосфолипидов и их поведение в водных растворах.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Фрмирование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мицелл,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монослоев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бислойных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мембран. Различия липидного состава и асимметричное распределение липидов в клеточных мембранах. Зависимость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жидкостности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мембран от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жирнокислотного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состава липидов. Фазовые переходы и жидкокристаллические свойства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биомембран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; экспериментальные доказательства жидкокристаллической структуры мембран (техника замораживания-скалывания; слияние мембран и миграция окрашенных белков; лазерное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фотообесцвечивание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). Холестерин и жесткость мембран. </w:t>
      </w:r>
    </w:p>
    <w:p w:rsidR="002F1F7F" w:rsidRPr="00B0639B" w:rsidRDefault="002F1F7F" w:rsidP="002F1F7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639B">
        <w:rPr>
          <w:rFonts w:ascii="Times New Roman" w:hAnsi="Times New Roman" w:cs="Times New Roman"/>
          <w:sz w:val="24"/>
          <w:szCs w:val="24"/>
        </w:rPr>
        <w:tab/>
        <w:t xml:space="preserve">Барьерная и структурная функция, биогенез и белковый состав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биомембран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. Классификация мембранных белков по расположению и функциям. Интегральные и периферические белки мембран, транспортные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АТРазы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и каналы; их роль в поддержании клеточного гомеостаза. Строение и виды белков-рецепторов, основные принципы регистрации внешних сигналов и их передачи к внутриклеточным эффекторам. Роль </w:t>
      </w:r>
      <w:r w:rsidRPr="00B0639B">
        <w:rPr>
          <w:rFonts w:ascii="Times New Roman" w:hAnsi="Times New Roman" w:cs="Times New Roman"/>
          <w:sz w:val="24"/>
          <w:szCs w:val="24"/>
        </w:rPr>
        <w:lastRenderedPageBreak/>
        <w:t xml:space="preserve">фосфолипидов в передаче гормонального сигнала; связь с обменом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арахидоновой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кислоты. Роль периферических белков во взаимодействии мембраны с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цитоскелетом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. Молекулы клеточной и межклеточной адгезии; функции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интегринов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по обеспечению связи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цитоскелета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с внеклеточным матриксом. Молекулярные нарушения при дистрофиях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Дюшена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и Беккера, роль белка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дистрофина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1F7F" w:rsidRPr="00B0639B" w:rsidRDefault="002F1F7F" w:rsidP="002F1F7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639B">
        <w:rPr>
          <w:rFonts w:ascii="Times New Roman" w:hAnsi="Times New Roman" w:cs="Times New Roman"/>
          <w:sz w:val="24"/>
          <w:szCs w:val="24"/>
        </w:rPr>
        <w:tab/>
        <w:t xml:space="preserve">Трансмембранный перенос веществ. Простая и облегченная диффузия. Активный транспорт.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Эндоцитоз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экзоцитоз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. Сортировка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эндосом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внутри клетки.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Липосомы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как </w:t>
      </w:r>
      <w:r w:rsidRPr="00B0639B">
        <w:rPr>
          <w:rFonts w:ascii="Times New Roman" w:hAnsi="Times New Roman" w:cs="Times New Roman"/>
          <w:spacing w:val="4"/>
          <w:sz w:val="24"/>
          <w:szCs w:val="24"/>
        </w:rPr>
        <w:t xml:space="preserve">модельная система </w:t>
      </w:r>
      <w:proofErr w:type="spellStart"/>
      <w:r w:rsidRPr="00B0639B">
        <w:rPr>
          <w:rFonts w:ascii="Times New Roman" w:hAnsi="Times New Roman" w:cs="Times New Roman"/>
          <w:spacing w:val="4"/>
          <w:sz w:val="24"/>
          <w:szCs w:val="24"/>
        </w:rPr>
        <w:t>биомембран</w:t>
      </w:r>
      <w:proofErr w:type="spellEnd"/>
      <w:r w:rsidRPr="00B0639B">
        <w:rPr>
          <w:rFonts w:ascii="Times New Roman" w:hAnsi="Times New Roman" w:cs="Times New Roman"/>
          <w:spacing w:val="4"/>
          <w:sz w:val="24"/>
          <w:szCs w:val="24"/>
        </w:rPr>
        <w:t>, их применение в фармации и</w:t>
      </w:r>
      <w:r w:rsidRPr="00B0639B">
        <w:rPr>
          <w:rFonts w:ascii="Times New Roman" w:hAnsi="Times New Roman" w:cs="Times New Roman"/>
          <w:sz w:val="24"/>
          <w:szCs w:val="24"/>
        </w:rPr>
        <w:t xml:space="preserve"> медицине. Белки множественной лекарственной устойчивости (</w:t>
      </w:r>
      <w:r w:rsidRPr="00B0639B">
        <w:rPr>
          <w:rFonts w:ascii="Times New Roman" w:hAnsi="Times New Roman" w:cs="Times New Roman"/>
          <w:sz w:val="24"/>
          <w:szCs w:val="24"/>
          <w:lang w:val="en-US"/>
        </w:rPr>
        <w:t>MDR</w:t>
      </w:r>
      <w:r w:rsidRPr="00B0639B">
        <w:rPr>
          <w:rFonts w:ascii="Times New Roman" w:hAnsi="Times New Roman" w:cs="Times New Roman"/>
          <w:sz w:val="24"/>
          <w:szCs w:val="24"/>
        </w:rPr>
        <w:t>).</w:t>
      </w:r>
    </w:p>
    <w:p w:rsidR="002F1F7F" w:rsidRPr="00B0639B" w:rsidRDefault="002F1F7F" w:rsidP="002F1F7F">
      <w:pPr>
        <w:pStyle w:val="1"/>
        <w:spacing w:before="240"/>
        <w:rPr>
          <w:szCs w:val="24"/>
        </w:rPr>
      </w:pPr>
      <w:r w:rsidRPr="00B0639B">
        <w:rPr>
          <w:szCs w:val="24"/>
        </w:rPr>
        <w:t>ВВЕДЕНИЕ В ОБМЕН ВЕЩЕСТВ И ЭНЕРГИИ</w:t>
      </w:r>
    </w:p>
    <w:p w:rsidR="002F1F7F" w:rsidRPr="00B0639B" w:rsidRDefault="002F1F7F" w:rsidP="002F1F7F">
      <w:pPr>
        <w:tabs>
          <w:tab w:val="left" w:pos="709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0639B">
        <w:rPr>
          <w:rFonts w:ascii="Times New Roman" w:hAnsi="Times New Roman" w:cs="Times New Roman"/>
          <w:sz w:val="24"/>
          <w:szCs w:val="24"/>
        </w:rPr>
        <w:tab/>
        <w:t xml:space="preserve">Понятие о метаболизме и его составляющих – катаболизме и анаболизме. Функции катаболизма по обеспечению клетки энергией и элементарными строительными блоками; функции анаболизма по созданию клеткой собственных макромолекул, обеспечивающих энергетические запасы (гликоген и триглицериды), структурные компоненты, и рабочие механизмы на основе ферментных систем. Три способа фиксации энергии, освобождаемой в результате расщепления химических связей: захват высокоэнергетических электронов, образование макроэргических связей, создание протонного градиента. Понятия о переносе этой энергии специализированными молекулами (переносчиками высокоэнергетических электронов и макроэргическими фосфатами), и о ее запасании в форме стабильных углеводородных (гликоген) или липидных (триглицериды) соединений. Отсутствие запасных форм белковой материи. </w:t>
      </w:r>
    </w:p>
    <w:p w:rsidR="002F1F7F" w:rsidRPr="00B0639B" w:rsidRDefault="002F1F7F" w:rsidP="002F1F7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39B">
        <w:rPr>
          <w:rFonts w:ascii="Times New Roman" w:hAnsi="Times New Roman" w:cs="Times New Roman"/>
          <w:sz w:val="24"/>
          <w:szCs w:val="24"/>
        </w:rPr>
        <w:t xml:space="preserve">Различные способы переноса энергии, освобождаемой в форме электронов: перенос гидрид-ионов, протон-электронных пар и электронов. Соответствующие переносчики электронов в клетке: никотинамидные и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флавиновые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коферменты, </w:t>
      </w:r>
      <w:proofErr w:type="gramStart"/>
      <w:r w:rsidRPr="00B0639B">
        <w:rPr>
          <w:rFonts w:ascii="Times New Roman" w:hAnsi="Times New Roman" w:cs="Times New Roman"/>
          <w:sz w:val="24"/>
          <w:szCs w:val="24"/>
        </w:rPr>
        <w:t>железо-серные</w:t>
      </w:r>
      <w:proofErr w:type="gramEnd"/>
      <w:r w:rsidRPr="00B0639B">
        <w:rPr>
          <w:rFonts w:ascii="Times New Roman" w:hAnsi="Times New Roman" w:cs="Times New Roman"/>
          <w:sz w:val="24"/>
          <w:szCs w:val="24"/>
        </w:rPr>
        <w:t xml:space="preserve"> кластеры,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убихинон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цитохромы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. Высокоэнергетические соединения клетки и их сравнение с макроэргическими фосфатами, которые используются для переноса энергии. Причины высокой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энергетичности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макроэргических связей: дестабилизация связи за счет электростатического отталкивания, резонансная стабилизация продуктов и повышение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энтропийного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фактора. Примеры соединений с большей энергией макроэргической связи, чем в АТФ, и участвующих в субстратном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фосфорилировании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>.</w:t>
      </w:r>
    </w:p>
    <w:p w:rsidR="002F1F7F" w:rsidRPr="00B0639B" w:rsidRDefault="002F1F7F" w:rsidP="002F1F7F">
      <w:pPr>
        <w:pStyle w:val="1"/>
        <w:spacing w:before="240"/>
        <w:rPr>
          <w:szCs w:val="24"/>
        </w:rPr>
      </w:pPr>
      <w:r w:rsidRPr="00B0639B">
        <w:rPr>
          <w:szCs w:val="24"/>
        </w:rPr>
        <w:t>ФУНКЦИИ И ОБМЕН УГЛЕВОДОВ</w:t>
      </w:r>
    </w:p>
    <w:p w:rsidR="002F1F7F" w:rsidRPr="00B0639B" w:rsidRDefault="002F1F7F" w:rsidP="002F1F7F">
      <w:pPr>
        <w:pStyle w:val="a3"/>
        <w:spacing w:before="240" w:after="0"/>
        <w:ind w:firstLine="709"/>
        <w:jc w:val="both"/>
        <w:rPr>
          <w:szCs w:val="24"/>
        </w:rPr>
      </w:pPr>
      <w:r w:rsidRPr="00B0639B">
        <w:rPr>
          <w:szCs w:val="24"/>
        </w:rPr>
        <w:tab/>
      </w:r>
      <w:r w:rsidRPr="00B0639B">
        <w:rPr>
          <w:b/>
          <w:szCs w:val="24"/>
        </w:rPr>
        <w:t>Статическая биохимия углеводов</w:t>
      </w:r>
      <w:r w:rsidRPr="00B0639B">
        <w:rPr>
          <w:szCs w:val="24"/>
        </w:rPr>
        <w:t xml:space="preserve">. Общее строение, стереохимия, D- и L-ряды моносахаридов. Наиболее распространенные представители </w:t>
      </w:r>
      <w:proofErr w:type="spellStart"/>
      <w:r w:rsidRPr="00B0639B">
        <w:rPr>
          <w:szCs w:val="24"/>
        </w:rPr>
        <w:t>альдоз</w:t>
      </w:r>
      <w:proofErr w:type="spellEnd"/>
      <w:r w:rsidRPr="00B0639B">
        <w:rPr>
          <w:szCs w:val="24"/>
        </w:rPr>
        <w:t xml:space="preserve"> и </w:t>
      </w:r>
      <w:proofErr w:type="spellStart"/>
      <w:r w:rsidRPr="00B0639B">
        <w:rPr>
          <w:szCs w:val="24"/>
        </w:rPr>
        <w:t>кетоз</w:t>
      </w:r>
      <w:proofErr w:type="spellEnd"/>
      <w:r w:rsidRPr="00B0639B">
        <w:rPr>
          <w:szCs w:val="24"/>
        </w:rPr>
        <w:t xml:space="preserve">. Образование </w:t>
      </w:r>
      <w:proofErr w:type="spellStart"/>
      <w:r w:rsidRPr="00B0639B">
        <w:rPr>
          <w:szCs w:val="24"/>
        </w:rPr>
        <w:t>кеталей</w:t>
      </w:r>
      <w:proofErr w:type="spellEnd"/>
      <w:r w:rsidRPr="00B0639B">
        <w:rPr>
          <w:szCs w:val="24"/>
        </w:rPr>
        <w:t xml:space="preserve"> и </w:t>
      </w:r>
      <w:proofErr w:type="spellStart"/>
      <w:r w:rsidRPr="00B0639B">
        <w:rPr>
          <w:szCs w:val="24"/>
        </w:rPr>
        <w:t>ацеталей</w:t>
      </w:r>
      <w:proofErr w:type="spellEnd"/>
      <w:r w:rsidRPr="00B0639B">
        <w:rPr>
          <w:szCs w:val="24"/>
        </w:rPr>
        <w:t xml:space="preserve">, циклических </w:t>
      </w:r>
      <w:proofErr w:type="spellStart"/>
      <w:r w:rsidRPr="00B0639B">
        <w:rPr>
          <w:szCs w:val="24"/>
        </w:rPr>
        <w:t>пиранозных</w:t>
      </w:r>
      <w:proofErr w:type="spellEnd"/>
      <w:r w:rsidRPr="00B0639B">
        <w:rPr>
          <w:szCs w:val="24"/>
        </w:rPr>
        <w:t xml:space="preserve"> и </w:t>
      </w:r>
      <w:proofErr w:type="spellStart"/>
      <w:r w:rsidRPr="00B0639B">
        <w:rPr>
          <w:szCs w:val="24"/>
        </w:rPr>
        <w:t>фуранозных</w:t>
      </w:r>
      <w:proofErr w:type="spellEnd"/>
      <w:r w:rsidRPr="00B0639B">
        <w:rPr>
          <w:szCs w:val="24"/>
        </w:rPr>
        <w:t xml:space="preserve"> форм. Явления </w:t>
      </w:r>
      <w:proofErr w:type="spellStart"/>
      <w:r w:rsidRPr="00B0639B">
        <w:rPr>
          <w:szCs w:val="24"/>
        </w:rPr>
        <w:t>аномерии</w:t>
      </w:r>
      <w:proofErr w:type="spellEnd"/>
      <w:r w:rsidRPr="00B0639B">
        <w:rPr>
          <w:szCs w:val="24"/>
        </w:rPr>
        <w:t xml:space="preserve"> и мутаротации. Структурные формулы сахаров (проекции Фишера, </w:t>
      </w:r>
      <w:proofErr w:type="spellStart"/>
      <w:r w:rsidRPr="00B0639B">
        <w:rPr>
          <w:szCs w:val="24"/>
        </w:rPr>
        <w:t>Хеуворса</w:t>
      </w:r>
      <w:proofErr w:type="spellEnd"/>
      <w:r w:rsidRPr="00B0639B">
        <w:rPr>
          <w:szCs w:val="24"/>
        </w:rPr>
        <w:t xml:space="preserve"> и истинные </w:t>
      </w:r>
      <w:proofErr w:type="spellStart"/>
      <w:r w:rsidRPr="00B0639B">
        <w:rPr>
          <w:szCs w:val="24"/>
        </w:rPr>
        <w:t>конформации</w:t>
      </w:r>
      <w:proofErr w:type="spellEnd"/>
      <w:r w:rsidRPr="00B0639B">
        <w:rPr>
          <w:szCs w:val="24"/>
        </w:rPr>
        <w:t xml:space="preserve"> углеводов). Основные производные моносахаридов, </w:t>
      </w:r>
      <w:proofErr w:type="spellStart"/>
      <w:r w:rsidRPr="00B0639B">
        <w:rPr>
          <w:szCs w:val="24"/>
        </w:rPr>
        <w:t>уроновые</w:t>
      </w:r>
      <w:proofErr w:type="spellEnd"/>
      <w:r w:rsidRPr="00B0639B">
        <w:rPr>
          <w:szCs w:val="24"/>
        </w:rPr>
        <w:t xml:space="preserve"> кислоты, </w:t>
      </w:r>
      <w:proofErr w:type="spellStart"/>
      <w:r w:rsidRPr="00B0639B">
        <w:rPr>
          <w:szCs w:val="24"/>
        </w:rPr>
        <w:t>аминосахара</w:t>
      </w:r>
      <w:proofErr w:type="spellEnd"/>
      <w:r w:rsidRPr="00B0639B">
        <w:rPr>
          <w:szCs w:val="24"/>
        </w:rPr>
        <w:t xml:space="preserve">. Основные представители дисахаридов: сахароза, мальтоза, лактоза. Номенклатура, редуцирующие и </w:t>
      </w:r>
      <w:proofErr w:type="spellStart"/>
      <w:r w:rsidRPr="00B0639B">
        <w:rPr>
          <w:szCs w:val="24"/>
        </w:rPr>
        <w:t>нередуцирующие</w:t>
      </w:r>
      <w:proofErr w:type="spellEnd"/>
      <w:r w:rsidRPr="00B0639B">
        <w:rPr>
          <w:szCs w:val="24"/>
        </w:rPr>
        <w:t xml:space="preserve"> свойства. Основные представители полисахаридов: строение крахмала (амилозы и амилопектина), целлюлозы и гликогена. Ветвление цепей полисахаридов и связи между мономерами. Резервные и структурные функции полисахаридов.</w:t>
      </w:r>
    </w:p>
    <w:p w:rsidR="002F1F7F" w:rsidRPr="00B0639B" w:rsidRDefault="002F1F7F" w:rsidP="002F1F7F">
      <w:pPr>
        <w:pStyle w:val="a3"/>
        <w:spacing w:after="0"/>
        <w:ind w:firstLine="709"/>
        <w:jc w:val="both"/>
        <w:rPr>
          <w:szCs w:val="24"/>
        </w:rPr>
      </w:pPr>
      <w:r w:rsidRPr="00B0639B">
        <w:rPr>
          <w:b/>
          <w:szCs w:val="24"/>
        </w:rPr>
        <w:t>Пищеварение углеводов.</w:t>
      </w:r>
      <w:r w:rsidRPr="00B0639B">
        <w:rPr>
          <w:szCs w:val="24"/>
        </w:rPr>
        <w:t xml:space="preserve"> Основные углеводы пищи, их переваривание в разных отделах желудочно-кишечного тракта и участвующие в нем ферменты. Механизм </w:t>
      </w:r>
      <w:r w:rsidRPr="00B0639B">
        <w:rPr>
          <w:szCs w:val="24"/>
        </w:rPr>
        <w:lastRenderedPageBreak/>
        <w:t xml:space="preserve">транспорта углеводов через клеточные мембраны, краткая характеристика мембранных транспортеров глюкозы. Основные направления превращения глюкозы в клетках. Ключевая роль глюкозо-6-фосфата в метаболизме углеводов. </w:t>
      </w:r>
      <w:proofErr w:type="spellStart"/>
      <w:r w:rsidRPr="00B0639B">
        <w:rPr>
          <w:szCs w:val="24"/>
        </w:rPr>
        <w:t>Глюкокиназа</w:t>
      </w:r>
      <w:proofErr w:type="spellEnd"/>
      <w:r w:rsidRPr="00B0639B">
        <w:rPr>
          <w:szCs w:val="24"/>
        </w:rPr>
        <w:t xml:space="preserve"> и </w:t>
      </w:r>
      <w:proofErr w:type="spellStart"/>
      <w:r w:rsidRPr="00B0639B">
        <w:rPr>
          <w:szCs w:val="24"/>
        </w:rPr>
        <w:t>гексокиназа</w:t>
      </w:r>
      <w:proofErr w:type="spellEnd"/>
      <w:r w:rsidRPr="00B0639B">
        <w:rPr>
          <w:szCs w:val="24"/>
        </w:rPr>
        <w:t xml:space="preserve">, различие их кинетических свойств и его физиологический смысл. Регуляция активности этих ферментов и транспортеров глюкозы под действием инсулина и глюкозо-6-фосфата. </w:t>
      </w:r>
    </w:p>
    <w:p w:rsidR="002F1F7F" w:rsidRPr="00B0639B" w:rsidRDefault="002F1F7F" w:rsidP="002F1F7F">
      <w:pPr>
        <w:jc w:val="both"/>
        <w:rPr>
          <w:rFonts w:ascii="Times New Roman" w:hAnsi="Times New Roman" w:cs="Times New Roman"/>
          <w:sz w:val="24"/>
          <w:szCs w:val="24"/>
        </w:rPr>
      </w:pPr>
      <w:r w:rsidRPr="00B0639B">
        <w:rPr>
          <w:rFonts w:ascii="Times New Roman" w:hAnsi="Times New Roman" w:cs="Times New Roman"/>
          <w:sz w:val="24"/>
          <w:szCs w:val="24"/>
        </w:rPr>
        <w:tab/>
      </w:r>
      <w:r w:rsidRPr="00B0639B">
        <w:rPr>
          <w:rFonts w:ascii="Times New Roman" w:hAnsi="Times New Roman" w:cs="Times New Roman"/>
          <w:b/>
          <w:sz w:val="24"/>
          <w:szCs w:val="24"/>
        </w:rPr>
        <w:t>Гликолиз – основной путь утилизации глюкозы.</w:t>
      </w:r>
      <w:r w:rsidRPr="00B0639B">
        <w:rPr>
          <w:rFonts w:ascii="Times New Roman" w:hAnsi="Times New Roman" w:cs="Times New Roman"/>
          <w:sz w:val="24"/>
          <w:szCs w:val="24"/>
        </w:rPr>
        <w:t xml:space="preserve"> Химические превращения глюкозы в ходе гликолиза, энергетический баланс, и регуляция гликолиза. Обратимость гликолиза. Реакции окисления и субстратного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фосфорилирования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Альдолазная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реакция как примере каталитического действия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лиаз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. Аэробный и анаэробный гликолиз, необходимость восстановления никотинамидных переносчиков электронов. Особенности гликолиза в эритроцитах: образование 2,3-бисфосфоглицерата и его роль в регуляции сродства гемоглобина к кислороду.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Лактатдегидрогеназа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и ее изоферменты как маркеры инфаркта миокарда. Спиртовое брожение и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алкогольдегидрогеназа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. Цикл Кори: транспорт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трехуглеродных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продуктов гликолиза и регенерация глюкозы в печени.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Трансаминазная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реакция и превращение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пирувата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аланин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. Необратимые реакции и субстратные циклы гликолиза как участки регуляторных воздействий. Гормональная, метаболическая и аллостерическая регуляция гликолиза. Роль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бисфункционального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фермента и фруктозо-2,6-бисфосфата.</w:t>
      </w:r>
    </w:p>
    <w:p w:rsidR="002F1F7F" w:rsidRPr="00B0639B" w:rsidRDefault="002F1F7F" w:rsidP="002F1F7F">
      <w:pPr>
        <w:jc w:val="both"/>
        <w:rPr>
          <w:rFonts w:ascii="Times New Roman" w:hAnsi="Times New Roman" w:cs="Times New Roman"/>
          <w:sz w:val="24"/>
          <w:szCs w:val="24"/>
        </w:rPr>
      </w:pPr>
      <w:r w:rsidRPr="00B0639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0639B">
        <w:rPr>
          <w:rFonts w:ascii="Times New Roman" w:hAnsi="Times New Roman" w:cs="Times New Roman"/>
          <w:b/>
          <w:sz w:val="24"/>
          <w:szCs w:val="24"/>
        </w:rPr>
        <w:t>Глюконеогенез</w:t>
      </w:r>
      <w:proofErr w:type="spellEnd"/>
      <w:r w:rsidRPr="00B0639B">
        <w:rPr>
          <w:rFonts w:ascii="Times New Roman" w:hAnsi="Times New Roman" w:cs="Times New Roman"/>
          <w:b/>
          <w:sz w:val="24"/>
          <w:szCs w:val="24"/>
        </w:rPr>
        <w:t>.</w:t>
      </w:r>
      <w:r w:rsidRPr="00B0639B">
        <w:rPr>
          <w:rFonts w:ascii="Times New Roman" w:hAnsi="Times New Roman" w:cs="Times New Roman"/>
          <w:sz w:val="24"/>
          <w:szCs w:val="24"/>
        </w:rPr>
        <w:t xml:space="preserve"> Химические превращения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пирувата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при синтезе из него глюкозы. Способы преодоления необратимости гликолиза и устройство субстратных (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футильных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) циклов.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Пируваткарбоксилаза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и функции биотина в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карбоксилировании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пирувата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Оксалоацетат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как важный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интермедиат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синтеза глюкозы и цикла Кребса. Причины невозможности синтеза глюкозы из жиров. Разобщение путей синтеза и распада глюкозы как основа эффективного регулирования обмена углеводов на уровне субстратных циклов. </w:t>
      </w:r>
    </w:p>
    <w:p w:rsidR="002F1F7F" w:rsidRPr="00B0639B" w:rsidRDefault="002F1F7F" w:rsidP="002F1F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39B">
        <w:rPr>
          <w:rFonts w:ascii="Times New Roman" w:hAnsi="Times New Roman" w:cs="Times New Roman"/>
          <w:sz w:val="24"/>
          <w:szCs w:val="24"/>
        </w:rPr>
        <w:t xml:space="preserve">Реципрокная регуляция активности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фосфофруктокиназы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и фосфатазы фруктозо-1,6-бисфосфата под действием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бисфункционального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фермента и фруктозо-2,6-бисфосфата. Влияние гормонов (инсулин, глюкагон, адреналин) и внутриклеточных метаболитов (АТР, АМР, цитрат) на активность ферментов гликолиза и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глюконеогенеза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1F7F" w:rsidRPr="00B0639B" w:rsidRDefault="002F1F7F" w:rsidP="002F1F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39B">
        <w:rPr>
          <w:rFonts w:ascii="Times New Roman" w:hAnsi="Times New Roman" w:cs="Times New Roman"/>
          <w:sz w:val="24"/>
          <w:szCs w:val="24"/>
        </w:rPr>
        <w:t xml:space="preserve">Фосфатаза глюкозо-6-фосфата и ее локализация в печени, определяющая функции этого органа как основного поставщика глюкозы в кровоток. Болезнь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Гирке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, ее причины и проявления. </w:t>
      </w:r>
    </w:p>
    <w:p w:rsidR="002F1F7F" w:rsidRPr="00B0639B" w:rsidRDefault="002F1F7F" w:rsidP="002F1F7F">
      <w:pPr>
        <w:jc w:val="both"/>
        <w:rPr>
          <w:rFonts w:ascii="Times New Roman" w:hAnsi="Times New Roman" w:cs="Times New Roman"/>
          <w:sz w:val="24"/>
          <w:szCs w:val="24"/>
        </w:rPr>
      </w:pPr>
      <w:r w:rsidRPr="00B0639B">
        <w:rPr>
          <w:rFonts w:ascii="Times New Roman" w:hAnsi="Times New Roman" w:cs="Times New Roman"/>
          <w:sz w:val="24"/>
          <w:szCs w:val="24"/>
        </w:rPr>
        <w:tab/>
      </w:r>
      <w:r w:rsidRPr="00B0639B">
        <w:rPr>
          <w:rFonts w:ascii="Times New Roman" w:hAnsi="Times New Roman" w:cs="Times New Roman"/>
          <w:b/>
          <w:sz w:val="24"/>
          <w:szCs w:val="24"/>
        </w:rPr>
        <w:t>Обмен гликогена.</w:t>
      </w:r>
      <w:r w:rsidRPr="00B0639B">
        <w:rPr>
          <w:rFonts w:ascii="Times New Roman" w:hAnsi="Times New Roman" w:cs="Times New Roman"/>
          <w:sz w:val="24"/>
          <w:szCs w:val="24"/>
        </w:rPr>
        <w:t xml:space="preserve"> Химические превращения при синтезе и распаде гликогена: УДФ-глюкоза как основной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интермедиат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гликогенсинтаза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ветвящий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фермент, выгоды разветвленной структуры гликогена. Химические превращения при распаде гликогена: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дебранчинг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-фермент,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гликогенфосфорилаза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фосфоролиз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гликогена. Энергетический баланс синтеза и распада гликогена, их связь с гликолизом. Регуляция обмена гликогена: роль адреналина и глюкагона, каскадный механизм контроля активности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гликогенсинтазы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гликогенфосфорилазы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, участвующие в нем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протеинкиназы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и фосфатазы. Заболевания, связанные с нарушением обмена гликогена (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гликогенозы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агликогенозы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>). Гормональный контроль и роль различных путей обмена углеводов в регуляции уровня глюкозы в крови.</w:t>
      </w:r>
    </w:p>
    <w:p w:rsidR="002F1F7F" w:rsidRPr="00B0639B" w:rsidRDefault="002F1F7F" w:rsidP="002F1F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39B">
        <w:rPr>
          <w:rFonts w:ascii="Times New Roman" w:hAnsi="Times New Roman" w:cs="Times New Roman"/>
          <w:b/>
          <w:sz w:val="24"/>
          <w:szCs w:val="24"/>
        </w:rPr>
        <w:t>Пентозофосфатный путь.</w:t>
      </w:r>
      <w:r w:rsidRPr="00B0639B">
        <w:rPr>
          <w:rFonts w:ascii="Times New Roman" w:hAnsi="Times New Roman" w:cs="Times New Roman"/>
          <w:sz w:val="24"/>
          <w:szCs w:val="24"/>
        </w:rPr>
        <w:t xml:space="preserve"> Химические превращения глюкозо-6-фосфата в ходе окислительного и неокислительного этапов пентозофосфатного пути. Физиологический смысл получения НАДФН и превращения различных сахаров; функции НАДФН и пентоз в клетке.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Трансальдолазная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транскетолазная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реакции, роль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тиаминовых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коферментов. Исключительная значимость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пентозного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пути для метаболизма эритроцитов и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гепатоцитов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Глутатион-редуктаза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и гемолиз, вызванный использованием некоторых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антималярийных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</w:t>
      </w:r>
      <w:r w:rsidRPr="00B0639B">
        <w:rPr>
          <w:rFonts w:ascii="Times New Roman" w:hAnsi="Times New Roman" w:cs="Times New Roman"/>
          <w:sz w:val="24"/>
          <w:szCs w:val="24"/>
        </w:rPr>
        <w:lastRenderedPageBreak/>
        <w:t xml:space="preserve">препаратов. Тиамин-зависимые ферменты. Синдром Вернике-Корсакова. Сопряжение реакций гликолиза,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глюконеогенеза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пентозного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пути. </w:t>
      </w:r>
    </w:p>
    <w:p w:rsidR="002F1F7F" w:rsidRPr="00B0639B" w:rsidRDefault="002F1F7F" w:rsidP="002F1F7F">
      <w:pPr>
        <w:jc w:val="both"/>
        <w:rPr>
          <w:rFonts w:ascii="Times New Roman" w:hAnsi="Times New Roman" w:cs="Times New Roman"/>
          <w:sz w:val="24"/>
          <w:szCs w:val="24"/>
        </w:rPr>
      </w:pPr>
      <w:r w:rsidRPr="00B0639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0639B">
        <w:rPr>
          <w:rFonts w:ascii="Times New Roman" w:hAnsi="Times New Roman" w:cs="Times New Roman"/>
          <w:b/>
          <w:sz w:val="24"/>
          <w:szCs w:val="24"/>
        </w:rPr>
        <w:t>Пируватдегидрогеназный</w:t>
      </w:r>
      <w:proofErr w:type="spellEnd"/>
      <w:r w:rsidRPr="00B0639B">
        <w:rPr>
          <w:rFonts w:ascii="Times New Roman" w:hAnsi="Times New Roman" w:cs="Times New Roman"/>
          <w:b/>
          <w:sz w:val="24"/>
          <w:szCs w:val="24"/>
        </w:rPr>
        <w:t xml:space="preserve"> комплекс (ПДК)</w:t>
      </w:r>
      <w:r w:rsidRPr="00B0639B">
        <w:rPr>
          <w:rFonts w:ascii="Times New Roman" w:hAnsi="Times New Roman" w:cs="Times New Roman"/>
          <w:sz w:val="24"/>
          <w:szCs w:val="24"/>
        </w:rPr>
        <w:t xml:space="preserve">. Ферменты, входящие в состав ПДК и механизм окислительного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декарбоксилирования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пирувата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. Участвующие коферменты. Понятие о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тунелировании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субстрата и необходимость неравной стехиометрии ферментов ПДК. Гормональная и метаболическая регуляция активности ПДК.</w:t>
      </w:r>
    </w:p>
    <w:p w:rsidR="002F1F7F" w:rsidRPr="00B0639B" w:rsidRDefault="002F1F7F" w:rsidP="002F1F7F">
      <w:pPr>
        <w:pStyle w:val="1"/>
        <w:spacing w:before="240"/>
        <w:rPr>
          <w:szCs w:val="24"/>
        </w:rPr>
      </w:pPr>
      <w:r w:rsidRPr="00B0639B">
        <w:rPr>
          <w:szCs w:val="24"/>
        </w:rPr>
        <w:t>ОБЩИЙ ПУТЬ КАТАБОЛИЗМА</w:t>
      </w:r>
    </w:p>
    <w:p w:rsidR="002F1F7F" w:rsidRPr="00B0639B" w:rsidRDefault="002F1F7F" w:rsidP="002F1F7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0639B">
        <w:rPr>
          <w:rFonts w:ascii="Times New Roman" w:hAnsi="Times New Roman" w:cs="Times New Roman"/>
          <w:sz w:val="24"/>
          <w:szCs w:val="24"/>
        </w:rPr>
        <w:tab/>
      </w:r>
      <w:r w:rsidRPr="00B0639B">
        <w:rPr>
          <w:rFonts w:ascii="Times New Roman" w:hAnsi="Times New Roman" w:cs="Times New Roman"/>
          <w:b/>
          <w:sz w:val="24"/>
          <w:szCs w:val="24"/>
        </w:rPr>
        <w:t>Цикл трикарбоновых кислот Кребса (ЦТК)</w:t>
      </w:r>
      <w:r w:rsidRPr="00B0639B">
        <w:rPr>
          <w:rFonts w:ascii="Times New Roman" w:hAnsi="Times New Roman" w:cs="Times New Roman"/>
          <w:sz w:val="24"/>
          <w:szCs w:val="24"/>
        </w:rPr>
        <w:t xml:space="preserve">. Характеристика ЦТК как общей последней стадии окисления углеводов, жиров и аминокислот, и как донора электронов для дыхательной цепи митохондрий. Последовательность реакций и асимметрия ЦТК.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Фторацетат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как ингибитор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аконитазы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. Сходство структуры и механизма действия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изоцитрат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кетоглутаратдегидрогеназного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комплексов. Аналогии в свойствах ацетил- и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сукцинил-СоА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сукцинил-СоА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как предшественник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гема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Сукцинатдегидрогеназа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как интегральный белок внутренней мембраны митохондрий и компонент дыхательной цепи. Ингибирование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сукцинатдегидрогеназы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малонатом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Сукцинаттиокиназа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и субстратное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фосфорилирование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. Суммарное уравнение реакций и энергетический баланс цикла Кребса, его сравнение с энергетической эффективностью гликолиза. Регуляторные ферменты и аллостерическая регуляция ЦТК под действием метаболитов. </w:t>
      </w:r>
    </w:p>
    <w:p w:rsidR="002F1F7F" w:rsidRPr="00B0639B" w:rsidRDefault="002F1F7F" w:rsidP="002F1F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39B">
        <w:rPr>
          <w:rFonts w:ascii="Times New Roman" w:hAnsi="Times New Roman" w:cs="Times New Roman"/>
          <w:sz w:val="24"/>
          <w:szCs w:val="24"/>
        </w:rPr>
        <w:t xml:space="preserve">Анаболические функции ЦТК. Двойная функция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оксалоацетата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как субстрата ЦТК и ключевого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интермедиата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глюконеогенеза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. Роль биотина в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карбоксилировании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пирувата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>. Невозможность использования ЦТК для синтеза глюкозы из ацетил-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СоА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, поставляемого жирами.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Анаплеротические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реакции ЦТК и их функции. Специализация НАДН в качестве акцептора, а НАДФН в качестве донора электронов в окислительных и восстановительных реакций.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Трансгидрогеназная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реакция. Челночный механизм транспорта ацетил-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СоА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из митохондрий в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цитозоль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>.</w:t>
      </w:r>
    </w:p>
    <w:p w:rsidR="002F1F7F" w:rsidRPr="00B0639B" w:rsidRDefault="002F1F7F" w:rsidP="002F1F7F">
      <w:pPr>
        <w:jc w:val="both"/>
        <w:rPr>
          <w:rFonts w:ascii="Times New Roman" w:hAnsi="Times New Roman" w:cs="Times New Roman"/>
          <w:sz w:val="24"/>
          <w:szCs w:val="24"/>
        </w:rPr>
      </w:pPr>
      <w:r w:rsidRPr="00B0639B">
        <w:rPr>
          <w:rFonts w:ascii="Times New Roman" w:hAnsi="Times New Roman" w:cs="Times New Roman"/>
          <w:b/>
          <w:sz w:val="24"/>
          <w:szCs w:val="24"/>
        </w:rPr>
        <w:tab/>
        <w:t xml:space="preserve">Дыхательная цепь переноса электронов. </w:t>
      </w:r>
      <w:r w:rsidRPr="00B0639B">
        <w:rPr>
          <w:rFonts w:ascii="Times New Roman" w:hAnsi="Times New Roman" w:cs="Times New Roman"/>
          <w:sz w:val="24"/>
          <w:szCs w:val="24"/>
        </w:rPr>
        <w:t xml:space="preserve">Представление об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-восстановительном потенциале и его связь со свободной энергией Гиббса. Структура митохондрий,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внутримитохондриальная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локализация ПДК, ферментов ЦТК и организация ферментов дыхательной цепи во внутренней мембране митохондрий. НАДН и ФАДН</w:t>
      </w:r>
      <w:r w:rsidRPr="00B0639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639B">
        <w:rPr>
          <w:rFonts w:ascii="Times New Roman" w:hAnsi="Times New Roman" w:cs="Times New Roman"/>
          <w:sz w:val="24"/>
          <w:szCs w:val="24"/>
        </w:rPr>
        <w:t xml:space="preserve"> как основные доноры электронов в дыхательную цепь. Последовательность переносчиков электронов в дыхательной цепи (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-S кластеры, ФМН,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убихинон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гем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) в соответствии с их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-восстановительными потенциалами. Дыхательные комплексы и их участие в формировании электрохимического градиента. Зависимость энергии переноса протонов в межмембранное пространство от изменения свободной энергии электронов при переносе в дыхательной цепи. Q-цикл, его организация и физиологическое значение. </w:t>
      </w:r>
    </w:p>
    <w:p w:rsidR="002F1F7F" w:rsidRPr="00B0639B" w:rsidRDefault="002F1F7F" w:rsidP="002F1F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39B">
        <w:rPr>
          <w:rFonts w:ascii="Times New Roman" w:hAnsi="Times New Roman" w:cs="Times New Roman"/>
          <w:b/>
          <w:sz w:val="24"/>
          <w:szCs w:val="24"/>
        </w:rPr>
        <w:t xml:space="preserve">Окислительное </w:t>
      </w:r>
      <w:proofErr w:type="spellStart"/>
      <w:r w:rsidRPr="00B0639B">
        <w:rPr>
          <w:rFonts w:ascii="Times New Roman" w:hAnsi="Times New Roman" w:cs="Times New Roman"/>
          <w:b/>
          <w:sz w:val="24"/>
          <w:szCs w:val="24"/>
        </w:rPr>
        <w:t>фосфорилирование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>. АТФ-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синтаза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митохондрий: ее компоненты и современное понимание структуры и принципа функционирования. Современные представления о сопряжении дыхательной цепи и окислительного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фосфорилирования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хемиосмотическая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теория П. 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Митчела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. Дыхательный контроль как основной механизм регуляции сопряжения окисления и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фосфорилирования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. Разобщение окисления и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фосфорилирования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>. Коэффициент Р/О. Специфические ингибиторы дыхательной цепи.</w:t>
      </w:r>
    </w:p>
    <w:p w:rsidR="002F1F7F" w:rsidRPr="00B0639B" w:rsidRDefault="002F1F7F" w:rsidP="002F1F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39B">
        <w:rPr>
          <w:rFonts w:ascii="Times New Roman" w:hAnsi="Times New Roman" w:cs="Times New Roman"/>
          <w:sz w:val="24"/>
          <w:szCs w:val="24"/>
        </w:rPr>
        <w:t xml:space="preserve">Избирательная проницаемость внутренней мембраны митохондрий и ограниченная доступность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митохондриальных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субстратов. Перенос никотинамидных коферментов через мембрану митохондрий с помощью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глицерофосфатного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малатного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челноков. Транспорт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адениловых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нуклеотидов, фосфата,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пирувата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, цитрата и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малата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внутрь митохондрий. </w:t>
      </w:r>
      <w:r w:rsidRPr="00B0639B">
        <w:rPr>
          <w:rFonts w:ascii="Times New Roman" w:hAnsi="Times New Roman" w:cs="Times New Roman"/>
          <w:sz w:val="24"/>
          <w:szCs w:val="24"/>
        </w:rPr>
        <w:lastRenderedPageBreak/>
        <w:t xml:space="preserve">Энергетический баланс трансмембранного переноса этих веществ и его сопряжение с метаболическими процессами в матриксе митохондрий и в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цитозоле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>.</w:t>
      </w:r>
    </w:p>
    <w:p w:rsidR="002F1F7F" w:rsidRPr="00B0639B" w:rsidRDefault="002F1F7F" w:rsidP="002F1F7F">
      <w:pPr>
        <w:jc w:val="both"/>
        <w:rPr>
          <w:rFonts w:ascii="Times New Roman" w:hAnsi="Times New Roman" w:cs="Times New Roman"/>
          <w:sz w:val="24"/>
          <w:szCs w:val="24"/>
        </w:rPr>
      </w:pPr>
      <w:r w:rsidRPr="00B0639B">
        <w:rPr>
          <w:rFonts w:ascii="Times New Roman" w:hAnsi="Times New Roman" w:cs="Times New Roman"/>
          <w:sz w:val="24"/>
          <w:szCs w:val="24"/>
        </w:rPr>
        <w:tab/>
      </w:r>
      <w:r w:rsidRPr="00B0639B">
        <w:rPr>
          <w:rFonts w:ascii="Times New Roman" w:hAnsi="Times New Roman" w:cs="Times New Roman"/>
          <w:b/>
          <w:sz w:val="24"/>
          <w:szCs w:val="24"/>
        </w:rPr>
        <w:t>Метаболизм активных форм кислорода.</w:t>
      </w:r>
      <w:r w:rsidRPr="00B0639B">
        <w:rPr>
          <w:rFonts w:ascii="Times New Roman" w:hAnsi="Times New Roman" w:cs="Times New Roman"/>
          <w:sz w:val="24"/>
          <w:szCs w:val="24"/>
        </w:rPr>
        <w:t xml:space="preserve"> Цепь переноса электронов как источник свободных радикалов. Токсичность кислорода и образование активных форм кислорода.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Детоксикация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супероксид-анион-радикала и перекиси водорода, функции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супероксиддисмутазы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, каталазы и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пероксидазы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. Роль радикальных форм кислорода в регуляции перекисного окисления ненасыщенных липидов в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биомембранах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. Цепная реакция перекисного окисления липидов и её значение в физиологии и патологии клетки. Регуляторы перекисного окисления липидов –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перооксиданты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и антиоксиданты. Антиоксиданты как лекарственные препараты.</w:t>
      </w:r>
    </w:p>
    <w:p w:rsidR="002F1F7F" w:rsidRPr="00B0639B" w:rsidRDefault="002F1F7F" w:rsidP="002F1F7F">
      <w:pPr>
        <w:pStyle w:val="1"/>
        <w:spacing w:before="240"/>
        <w:rPr>
          <w:szCs w:val="24"/>
        </w:rPr>
      </w:pPr>
      <w:r w:rsidRPr="00B0639B">
        <w:rPr>
          <w:szCs w:val="24"/>
        </w:rPr>
        <w:t>ФУНКЦИИ И ОБМЕН ЛИПИДОВ</w:t>
      </w:r>
    </w:p>
    <w:p w:rsidR="002F1F7F" w:rsidRPr="00B0639B" w:rsidRDefault="002F1F7F" w:rsidP="002F1F7F">
      <w:pPr>
        <w:pStyle w:val="a3"/>
        <w:spacing w:before="240" w:after="0" w:line="270" w:lineRule="exact"/>
        <w:ind w:firstLine="709"/>
        <w:jc w:val="both"/>
        <w:rPr>
          <w:szCs w:val="24"/>
        </w:rPr>
      </w:pPr>
      <w:r w:rsidRPr="00B0639B">
        <w:rPr>
          <w:szCs w:val="24"/>
        </w:rPr>
        <w:tab/>
      </w:r>
      <w:r w:rsidRPr="00B0639B">
        <w:rPr>
          <w:b/>
          <w:szCs w:val="24"/>
        </w:rPr>
        <w:t>Пищеварение липидов.</w:t>
      </w:r>
      <w:r w:rsidRPr="00B0639B">
        <w:rPr>
          <w:szCs w:val="24"/>
        </w:rPr>
        <w:t xml:space="preserve"> Пути деградация липидов в кишечнике и их поступления в организм. </w:t>
      </w:r>
      <w:proofErr w:type="spellStart"/>
      <w:r w:rsidRPr="00B0639B">
        <w:rPr>
          <w:szCs w:val="24"/>
        </w:rPr>
        <w:t>Эмульгирующая</w:t>
      </w:r>
      <w:proofErr w:type="spellEnd"/>
      <w:r w:rsidRPr="00B0639B">
        <w:rPr>
          <w:szCs w:val="24"/>
        </w:rPr>
        <w:t xml:space="preserve"> функция желчных кислот. Энтерогепатическая циркуляция желчных кислот. Ферменты переваривания липидов. Липаза языка, панкреатическая и кишечная липазы, специфичность действия, рН-оптимум, активация, функции </w:t>
      </w:r>
      <w:proofErr w:type="spellStart"/>
      <w:r w:rsidRPr="00B0639B">
        <w:rPr>
          <w:szCs w:val="24"/>
        </w:rPr>
        <w:t>колипазы</w:t>
      </w:r>
      <w:proofErr w:type="spellEnd"/>
      <w:r w:rsidRPr="00B0639B">
        <w:rPr>
          <w:szCs w:val="24"/>
        </w:rPr>
        <w:t xml:space="preserve">. Гормоны слизистой кишечника и регулируемые ими процессы. Кишечные </w:t>
      </w:r>
      <w:proofErr w:type="spellStart"/>
      <w:r w:rsidRPr="00B0639B">
        <w:rPr>
          <w:szCs w:val="24"/>
        </w:rPr>
        <w:t>фосфолипазы</w:t>
      </w:r>
      <w:proofErr w:type="spellEnd"/>
      <w:r w:rsidRPr="00B0639B">
        <w:rPr>
          <w:szCs w:val="24"/>
        </w:rPr>
        <w:t xml:space="preserve">, образуемые ими продукты. </w:t>
      </w:r>
      <w:proofErr w:type="spellStart"/>
      <w:r w:rsidRPr="00B0639B">
        <w:rPr>
          <w:szCs w:val="24"/>
        </w:rPr>
        <w:t>Ресинтез</w:t>
      </w:r>
      <w:proofErr w:type="spellEnd"/>
      <w:r w:rsidRPr="00B0639B">
        <w:rPr>
          <w:szCs w:val="24"/>
        </w:rPr>
        <w:t xml:space="preserve"> жиров в </w:t>
      </w:r>
      <w:proofErr w:type="spellStart"/>
      <w:r w:rsidRPr="00B0639B">
        <w:rPr>
          <w:szCs w:val="24"/>
        </w:rPr>
        <w:t>энтероцитах</w:t>
      </w:r>
      <w:proofErr w:type="spellEnd"/>
      <w:r w:rsidRPr="00B0639B">
        <w:rPr>
          <w:szCs w:val="24"/>
        </w:rPr>
        <w:t xml:space="preserve"> и функции </w:t>
      </w:r>
      <w:proofErr w:type="spellStart"/>
      <w:r w:rsidRPr="00B0639B">
        <w:rPr>
          <w:szCs w:val="24"/>
        </w:rPr>
        <w:t>ацил-CoA-синтетазы</w:t>
      </w:r>
      <w:proofErr w:type="spellEnd"/>
      <w:r w:rsidRPr="00B0639B">
        <w:rPr>
          <w:szCs w:val="24"/>
        </w:rPr>
        <w:t xml:space="preserve"> (</w:t>
      </w:r>
      <w:proofErr w:type="spellStart"/>
      <w:r w:rsidRPr="00B0639B">
        <w:rPr>
          <w:szCs w:val="24"/>
        </w:rPr>
        <w:t>тиокиназы</w:t>
      </w:r>
      <w:proofErr w:type="spellEnd"/>
      <w:r w:rsidRPr="00B0639B">
        <w:rPr>
          <w:szCs w:val="24"/>
        </w:rPr>
        <w:t xml:space="preserve">). </w:t>
      </w:r>
      <w:proofErr w:type="spellStart"/>
      <w:r w:rsidRPr="00B0639B">
        <w:rPr>
          <w:szCs w:val="24"/>
        </w:rPr>
        <w:t>Ресинтез</w:t>
      </w:r>
      <w:proofErr w:type="spellEnd"/>
      <w:r w:rsidRPr="00B0639B">
        <w:rPr>
          <w:szCs w:val="24"/>
        </w:rPr>
        <w:t xml:space="preserve"> эфиров холестерина в </w:t>
      </w:r>
      <w:proofErr w:type="spellStart"/>
      <w:r w:rsidRPr="00B0639B">
        <w:rPr>
          <w:szCs w:val="24"/>
        </w:rPr>
        <w:t>энтероцитах</w:t>
      </w:r>
      <w:proofErr w:type="spellEnd"/>
      <w:r w:rsidRPr="00B0639B">
        <w:rPr>
          <w:szCs w:val="24"/>
        </w:rPr>
        <w:t xml:space="preserve">; функции </w:t>
      </w:r>
      <w:proofErr w:type="spellStart"/>
      <w:r w:rsidRPr="00B0639B">
        <w:rPr>
          <w:szCs w:val="24"/>
        </w:rPr>
        <w:t>холестеринэстеразы</w:t>
      </w:r>
      <w:proofErr w:type="spellEnd"/>
      <w:r w:rsidRPr="00B0639B">
        <w:rPr>
          <w:szCs w:val="24"/>
        </w:rPr>
        <w:t xml:space="preserve"> и </w:t>
      </w:r>
      <w:proofErr w:type="spellStart"/>
      <w:r w:rsidRPr="00B0639B">
        <w:rPr>
          <w:szCs w:val="24"/>
        </w:rPr>
        <w:t>ацил</w:t>
      </w:r>
      <w:proofErr w:type="spellEnd"/>
      <w:r w:rsidRPr="00B0639B">
        <w:rPr>
          <w:szCs w:val="24"/>
        </w:rPr>
        <w:t>-</w:t>
      </w:r>
      <w:proofErr w:type="spellStart"/>
      <w:r w:rsidRPr="00B0639B">
        <w:rPr>
          <w:szCs w:val="24"/>
        </w:rPr>
        <w:t>CoA</w:t>
      </w:r>
      <w:proofErr w:type="spellEnd"/>
      <w:r w:rsidRPr="00B0639B">
        <w:rPr>
          <w:szCs w:val="24"/>
        </w:rPr>
        <w:t>-холестерин-</w:t>
      </w:r>
      <w:proofErr w:type="spellStart"/>
      <w:r w:rsidRPr="00B0639B">
        <w:rPr>
          <w:szCs w:val="24"/>
        </w:rPr>
        <w:t>ацилтрансферазы</w:t>
      </w:r>
      <w:proofErr w:type="spellEnd"/>
      <w:r w:rsidRPr="00B0639B">
        <w:rPr>
          <w:szCs w:val="24"/>
        </w:rPr>
        <w:t xml:space="preserve"> (АХАТ).</w:t>
      </w:r>
    </w:p>
    <w:p w:rsidR="002F1F7F" w:rsidRPr="00B0639B" w:rsidRDefault="002F1F7F" w:rsidP="002F1F7F">
      <w:pPr>
        <w:pStyle w:val="a3"/>
        <w:spacing w:after="0" w:line="270" w:lineRule="exact"/>
        <w:ind w:firstLine="709"/>
        <w:jc w:val="both"/>
        <w:rPr>
          <w:szCs w:val="24"/>
        </w:rPr>
      </w:pPr>
      <w:r w:rsidRPr="00B0639B">
        <w:rPr>
          <w:b/>
          <w:szCs w:val="24"/>
        </w:rPr>
        <w:t>Транспорт липидов.</w:t>
      </w:r>
      <w:r w:rsidRPr="00B0639B">
        <w:rPr>
          <w:szCs w:val="24"/>
        </w:rPr>
        <w:t xml:space="preserve"> Проблемы, связанные с транспортом липидов в водной фазе. Попадание липидов из кишечника в </w:t>
      </w:r>
      <w:proofErr w:type="spellStart"/>
      <w:r w:rsidRPr="00B0639B">
        <w:rPr>
          <w:szCs w:val="24"/>
        </w:rPr>
        <w:t>энтероциты</w:t>
      </w:r>
      <w:proofErr w:type="spellEnd"/>
      <w:r w:rsidRPr="00B0639B">
        <w:rPr>
          <w:szCs w:val="24"/>
        </w:rPr>
        <w:t xml:space="preserve"> и далее в лимфу и кровяное русло. Образование, состав и превращения </w:t>
      </w:r>
      <w:proofErr w:type="spellStart"/>
      <w:r w:rsidRPr="00B0639B">
        <w:rPr>
          <w:szCs w:val="24"/>
        </w:rPr>
        <w:t>хиломикронов</w:t>
      </w:r>
      <w:proofErr w:type="spellEnd"/>
      <w:r w:rsidRPr="00B0639B">
        <w:rPr>
          <w:szCs w:val="24"/>
        </w:rPr>
        <w:t xml:space="preserve">. Транспорт других липидов кровью: сравнительная характеристика и функции различных липопротеидных частиц и связанных с ними </w:t>
      </w:r>
      <w:proofErr w:type="spellStart"/>
      <w:r w:rsidRPr="00B0639B">
        <w:rPr>
          <w:szCs w:val="24"/>
        </w:rPr>
        <w:t>апобелков</w:t>
      </w:r>
      <w:proofErr w:type="spellEnd"/>
      <w:r w:rsidRPr="00B0639B">
        <w:rPr>
          <w:szCs w:val="24"/>
        </w:rPr>
        <w:t xml:space="preserve">. Происхождение липопротеидов очень низкой плотности (ЛПОНП) и липопротеидов высокой плотности (ЛПВП). Образование и физиологические функции липопротеидов низкой плотности (ЛПНП), их роль в </w:t>
      </w:r>
      <w:proofErr w:type="spellStart"/>
      <w:r w:rsidRPr="00B0639B">
        <w:rPr>
          <w:szCs w:val="24"/>
        </w:rPr>
        <w:t>атерогенезе</w:t>
      </w:r>
      <w:proofErr w:type="spellEnd"/>
      <w:r w:rsidRPr="00B0639B">
        <w:rPr>
          <w:szCs w:val="24"/>
        </w:rPr>
        <w:t xml:space="preserve">. Сравнение циклов превращений </w:t>
      </w:r>
      <w:proofErr w:type="spellStart"/>
      <w:r w:rsidRPr="00B0639B">
        <w:rPr>
          <w:szCs w:val="24"/>
        </w:rPr>
        <w:t>хиломикронов</w:t>
      </w:r>
      <w:proofErr w:type="spellEnd"/>
      <w:r w:rsidRPr="00B0639B">
        <w:rPr>
          <w:szCs w:val="24"/>
        </w:rPr>
        <w:t xml:space="preserve">, ЛПОНП и ЛПВП. Поступление липидов из крови в клетки. Функции </w:t>
      </w:r>
      <w:proofErr w:type="spellStart"/>
      <w:r w:rsidRPr="00B0639B">
        <w:rPr>
          <w:szCs w:val="24"/>
        </w:rPr>
        <w:t>липопротеинлипазы</w:t>
      </w:r>
      <w:proofErr w:type="spellEnd"/>
      <w:r w:rsidRPr="00B0639B">
        <w:rPr>
          <w:szCs w:val="24"/>
        </w:rPr>
        <w:t xml:space="preserve"> и лецитин-холестерин-</w:t>
      </w:r>
      <w:proofErr w:type="spellStart"/>
      <w:r w:rsidRPr="00B0639B">
        <w:rPr>
          <w:szCs w:val="24"/>
        </w:rPr>
        <w:t>ацилтрансферазы</w:t>
      </w:r>
      <w:proofErr w:type="spellEnd"/>
      <w:r w:rsidRPr="00B0639B">
        <w:rPr>
          <w:szCs w:val="24"/>
        </w:rPr>
        <w:t xml:space="preserve"> (ЛХАТ), регуляция активности этих ферментов под действием </w:t>
      </w:r>
      <w:proofErr w:type="spellStart"/>
      <w:r w:rsidRPr="00B0639B">
        <w:rPr>
          <w:szCs w:val="24"/>
        </w:rPr>
        <w:t>апобелков</w:t>
      </w:r>
      <w:proofErr w:type="spellEnd"/>
      <w:r w:rsidRPr="00B0639B">
        <w:rPr>
          <w:szCs w:val="24"/>
        </w:rPr>
        <w:t xml:space="preserve">. Утилизация остатков </w:t>
      </w:r>
      <w:proofErr w:type="spellStart"/>
      <w:r w:rsidRPr="00B0639B">
        <w:rPr>
          <w:szCs w:val="24"/>
        </w:rPr>
        <w:t>хиломикронов</w:t>
      </w:r>
      <w:proofErr w:type="spellEnd"/>
      <w:r w:rsidRPr="00B0639B">
        <w:rPr>
          <w:szCs w:val="24"/>
        </w:rPr>
        <w:t xml:space="preserve"> и липопротеидных частиц клетками печени. Транспорт холестерина. Рецептор-зависимый </w:t>
      </w:r>
      <w:proofErr w:type="spellStart"/>
      <w:r w:rsidRPr="00B0639B">
        <w:rPr>
          <w:szCs w:val="24"/>
        </w:rPr>
        <w:t>эндоцитоз</w:t>
      </w:r>
      <w:proofErr w:type="spellEnd"/>
      <w:r w:rsidRPr="00B0639B">
        <w:rPr>
          <w:szCs w:val="24"/>
        </w:rPr>
        <w:t xml:space="preserve"> ЛПНП и его нарушение при наследственной </w:t>
      </w:r>
      <w:proofErr w:type="spellStart"/>
      <w:r w:rsidRPr="00B0639B">
        <w:rPr>
          <w:szCs w:val="24"/>
        </w:rPr>
        <w:t>гиперхолестеринемии</w:t>
      </w:r>
      <w:proofErr w:type="spellEnd"/>
      <w:r w:rsidRPr="00B0639B">
        <w:rPr>
          <w:szCs w:val="24"/>
        </w:rPr>
        <w:t xml:space="preserve">. </w:t>
      </w:r>
    </w:p>
    <w:p w:rsidR="002F1F7F" w:rsidRPr="00B0639B" w:rsidRDefault="002F1F7F" w:rsidP="002F1F7F">
      <w:pPr>
        <w:spacing w:line="2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0639B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B0639B">
        <w:rPr>
          <w:rFonts w:ascii="Times New Roman" w:hAnsi="Times New Roman" w:cs="Times New Roman"/>
          <w:b/>
          <w:spacing w:val="-2"/>
          <w:sz w:val="24"/>
          <w:szCs w:val="24"/>
        </w:rPr>
        <w:t xml:space="preserve">Обмен </w:t>
      </w:r>
      <w:proofErr w:type="spellStart"/>
      <w:r w:rsidRPr="00B0639B">
        <w:rPr>
          <w:rFonts w:ascii="Times New Roman" w:hAnsi="Times New Roman" w:cs="Times New Roman"/>
          <w:b/>
          <w:spacing w:val="-2"/>
          <w:sz w:val="24"/>
          <w:szCs w:val="24"/>
        </w:rPr>
        <w:t>триацилглицеридов</w:t>
      </w:r>
      <w:proofErr w:type="spellEnd"/>
      <w:r w:rsidRPr="00B0639B">
        <w:rPr>
          <w:rFonts w:ascii="Times New Roman" w:hAnsi="Times New Roman" w:cs="Times New Roman"/>
          <w:b/>
          <w:spacing w:val="-2"/>
          <w:sz w:val="24"/>
          <w:szCs w:val="24"/>
        </w:rPr>
        <w:t xml:space="preserve">. </w:t>
      </w:r>
      <w:r w:rsidRPr="00B0639B">
        <w:rPr>
          <w:rFonts w:ascii="Times New Roman" w:hAnsi="Times New Roman" w:cs="Times New Roman"/>
          <w:sz w:val="24"/>
          <w:szCs w:val="24"/>
        </w:rPr>
        <w:t xml:space="preserve">Различия путей синтеза триглицеридов в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адипоцитах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гепатоцитах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фосфатидная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кислота как общий предшественник. Регуляция поступления жирных кислот в эти клетки за счет изменения активности гормон-чувствительной липазы. Механизм действия адреналина и глюкагона в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цАМФ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-зависимой активации, а инсулина в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инактивации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этого фермента.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Перилипин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как мишень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цАМФ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-зависимой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протеинкиназы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и его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протективные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функции при мобилизации жиров. Утилизация глицерина и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глицеролфосфатный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шунт. </w:t>
      </w:r>
    </w:p>
    <w:p w:rsidR="002F1F7F" w:rsidRPr="00B0639B" w:rsidRDefault="002F1F7F" w:rsidP="002F1F7F">
      <w:pPr>
        <w:spacing w:line="27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39B">
        <w:rPr>
          <w:rFonts w:ascii="Times New Roman" w:hAnsi="Times New Roman" w:cs="Times New Roman"/>
          <w:b/>
          <w:sz w:val="24"/>
          <w:szCs w:val="24"/>
        </w:rPr>
        <w:t>Окисление жирных кислот.</w:t>
      </w:r>
      <w:r w:rsidRPr="00B0639B">
        <w:rPr>
          <w:rFonts w:ascii="Times New Roman" w:hAnsi="Times New Roman" w:cs="Times New Roman"/>
          <w:sz w:val="24"/>
          <w:szCs w:val="24"/>
        </w:rPr>
        <w:t xml:space="preserve"> Активация жирных кислот: синтез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ациладенилатов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, функции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пирофосфата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и образование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ацил-СоА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>. Роль карнитина в транспорте жирных кислот через внутреннюю мембрану митохондрий. Основные реакции β-окисления жирных кислот. Ферменты и коферменты, принимающие в них участие, их л</w:t>
      </w:r>
      <w:r w:rsidRPr="00B0639B">
        <w:rPr>
          <w:rFonts w:ascii="Times New Roman" w:hAnsi="Times New Roman" w:cs="Times New Roman"/>
          <w:spacing w:val="2"/>
          <w:sz w:val="24"/>
          <w:szCs w:val="24"/>
        </w:rPr>
        <w:t>окализация в матриксе</w:t>
      </w:r>
      <w:r w:rsidRPr="00B0639B">
        <w:rPr>
          <w:rFonts w:ascii="Times New Roman" w:hAnsi="Times New Roman" w:cs="Times New Roman"/>
          <w:sz w:val="24"/>
          <w:szCs w:val="24"/>
        </w:rPr>
        <w:t xml:space="preserve"> митохондрий. Энергетический выход </w:t>
      </w:r>
      <w:r w:rsidRPr="00B0639B">
        <w:rPr>
          <w:rFonts w:ascii="Times New Roman" w:hAnsi="Times New Roman" w:cs="Times New Roman"/>
          <w:spacing w:val="4"/>
          <w:sz w:val="24"/>
          <w:szCs w:val="24"/>
        </w:rPr>
        <w:t>и регуляция</w:t>
      </w:r>
      <w:r w:rsidRPr="00B0639B">
        <w:rPr>
          <w:rFonts w:ascii="Times New Roman" w:hAnsi="Times New Roman" w:cs="Times New Roman"/>
          <w:sz w:val="24"/>
          <w:szCs w:val="24"/>
        </w:rPr>
        <w:t xml:space="preserve"> </w:t>
      </w:r>
      <w:r w:rsidRPr="00B0639B">
        <w:rPr>
          <w:rFonts w:ascii="Times New Roman" w:hAnsi="Times New Roman" w:cs="Times New Roman"/>
          <w:spacing w:val="2"/>
          <w:sz w:val="24"/>
          <w:szCs w:val="24"/>
        </w:rPr>
        <w:t>окисления жирных кислот</w:t>
      </w:r>
      <w:r w:rsidRPr="00B0639B">
        <w:rPr>
          <w:rFonts w:ascii="Times New Roman" w:hAnsi="Times New Roman" w:cs="Times New Roman"/>
          <w:sz w:val="24"/>
          <w:szCs w:val="24"/>
        </w:rPr>
        <w:t xml:space="preserve">. Особенности окисления ненасыщенных жирных кислот и жирных кислот с нечетным числом атомов углерода. Окисление длинных жирных кислот в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пероксисомах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. Альфа- и омега-окисление, </w:t>
      </w:r>
      <w:r w:rsidRPr="00B0639B">
        <w:rPr>
          <w:rFonts w:ascii="Times New Roman" w:hAnsi="Times New Roman" w:cs="Times New Roman"/>
          <w:sz w:val="24"/>
          <w:szCs w:val="24"/>
        </w:rPr>
        <w:lastRenderedPageBreak/>
        <w:t xml:space="preserve">болезнь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Рефсума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>. Биосинтез, транспорт и использование кетоновых тел в качестве источников энергии в периферических тканях. Использование β-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гидрокси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>-β-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метилглутарил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(ГМГ)-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СоА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для синтеза холестерина. Диабет и кетоновые тела, причины повышения уровня кетоновых тел в крови больных диабетом. </w:t>
      </w:r>
    </w:p>
    <w:p w:rsidR="002F1F7F" w:rsidRPr="00B0639B" w:rsidRDefault="002F1F7F" w:rsidP="002F1F7F">
      <w:pPr>
        <w:spacing w:line="2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0639B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B0639B">
        <w:rPr>
          <w:rFonts w:ascii="Times New Roman" w:hAnsi="Times New Roman" w:cs="Times New Roman"/>
          <w:b/>
          <w:spacing w:val="-2"/>
          <w:sz w:val="24"/>
          <w:szCs w:val="24"/>
        </w:rPr>
        <w:t>Биосинтез жирных кислот.</w:t>
      </w:r>
      <w:r w:rsidRPr="00B063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39B">
        <w:rPr>
          <w:rFonts w:ascii="Times New Roman" w:hAnsi="Times New Roman" w:cs="Times New Roman"/>
          <w:sz w:val="24"/>
          <w:szCs w:val="24"/>
        </w:rPr>
        <w:t>Пространственная разобщенность процессов синтеза и распада жирных кислот. Транспорт ацетил-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СоА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цитозоль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, роль цитрата как переносчика. Яблочный фермент (малик-фермент); его роль в синтезе НАФН, циркуляции цитрата,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пирувата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и ацетил-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СоА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через мембрану митохондрий. Ключевая роль пентозофосфатного пути как основного поставщика НАДФН для синтеза жирных кислот. Последовательность реакций синтеза жирных кислот с участием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мультиферментного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комплекса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синтетазы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жирных кислот. Роль биотина в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карбоксилировании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ацетил-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СоА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. Образование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малонил-СоА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как начальная и главная регулируемая стадия синтеза жирных кислот; гормоны и внутриклеточные регуляторы активности ацетил-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СоА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-карбоксилазы. Представление о механизмах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удлиннения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и образования ненасыщенных жирных кислот в клетке. </w:t>
      </w:r>
    </w:p>
    <w:p w:rsidR="002F1F7F" w:rsidRPr="00B0639B" w:rsidRDefault="002F1F7F" w:rsidP="002F1F7F">
      <w:pPr>
        <w:spacing w:line="27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39B">
        <w:rPr>
          <w:rFonts w:ascii="Times New Roman" w:hAnsi="Times New Roman" w:cs="Times New Roman"/>
          <w:b/>
          <w:spacing w:val="-2"/>
          <w:sz w:val="24"/>
          <w:szCs w:val="24"/>
        </w:rPr>
        <w:t xml:space="preserve">Обмен </w:t>
      </w:r>
      <w:r w:rsidRPr="00B0639B">
        <w:rPr>
          <w:rFonts w:ascii="Times New Roman" w:hAnsi="Times New Roman" w:cs="Times New Roman"/>
          <w:b/>
          <w:sz w:val="24"/>
          <w:szCs w:val="24"/>
        </w:rPr>
        <w:t>фосфолипидов.</w:t>
      </w:r>
      <w:r w:rsidRPr="00B0639B">
        <w:rPr>
          <w:rFonts w:ascii="Times New Roman" w:hAnsi="Times New Roman" w:cs="Times New Roman"/>
          <w:sz w:val="24"/>
          <w:szCs w:val="24"/>
        </w:rPr>
        <w:t xml:space="preserve"> Основные стратегии синтеза фосфолипидов. Образование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фосфатидной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кислоты как общего предшественника. Использование ЦДФ-производных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диацилглицерина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для синтеза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фосфатидилинозитолов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кардиолипина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. Активация холина и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этаноламина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с участием АТФ и ЦТФ, использование ЦДФ-производных этих спиртов для синтеза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фосфатидилхолина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фосфатидилэтаноламина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фосфатидилсерина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. Участие фосфолипидов в передаче гормонального сигнала. Распад фосфолипидов под действием внутриклеточных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фосфолипаз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и образуемые продукты.</w:t>
      </w:r>
    </w:p>
    <w:p w:rsidR="002F1F7F" w:rsidRPr="00B0639B" w:rsidRDefault="002F1F7F" w:rsidP="002F1F7F">
      <w:pPr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0639B">
        <w:rPr>
          <w:rFonts w:ascii="Times New Roman" w:hAnsi="Times New Roman" w:cs="Times New Roman"/>
          <w:sz w:val="24"/>
          <w:szCs w:val="24"/>
        </w:rPr>
        <w:tab/>
      </w:r>
      <w:r w:rsidRPr="00B0639B">
        <w:rPr>
          <w:rFonts w:ascii="Times New Roman" w:hAnsi="Times New Roman" w:cs="Times New Roman"/>
          <w:b/>
          <w:spacing w:val="-2"/>
          <w:sz w:val="24"/>
          <w:szCs w:val="24"/>
        </w:rPr>
        <w:t>Обмен стероидов.</w:t>
      </w:r>
      <w:r w:rsidRPr="00B063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39B">
        <w:rPr>
          <w:rFonts w:ascii="Times New Roman" w:hAnsi="Times New Roman" w:cs="Times New Roman"/>
          <w:spacing w:val="6"/>
          <w:sz w:val="24"/>
          <w:szCs w:val="24"/>
        </w:rPr>
        <w:t>Ацетил-</w:t>
      </w:r>
      <w:proofErr w:type="spellStart"/>
      <w:r w:rsidRPr="00B0639B">
        <w:rPr>
          <w:rFonts w:ascii="Times New Roman" w:hAnsi="Times New Roman" w:cs="Times New Roman"/>
          <w:spacing w:val="6"/>
          <w:sz w:val="24"/>
          <w:szCs w:val="24"/>
        </w:rPr>
        <w:t>КоА</w:t>
      </w:r>
      <w:proofErr w:type="spellEnd"/>
      <w:r w:rsidRPr="00B0639B">
        <w:rPr>
          <w:rFonts w:ascii="Times New Roman" w:hAnsi="Times New Roman" w:cs="Times New Roman"/>
          <w:spacing w:val="6"/>
          <w:sz w:val="24"/>
          <w:szCs w:val="24"/>
        </w:rPr>
        <w:t xml:space="preserve"> как структурный предшественник</w:t>
      </w:r>
      <w:r w:rsidRPr="00B0639B">
        <w:rPr>
          <w:rFonts w:ascii="Times New Roman" w:hAnsi="Times New Roman" w:cs="Times New Roman"/>
          <w:sz w:val="24"/>
          <w:szCs w:val="24"/>
        </w:rPr>
        <w:t xml:space="preserve"> и с</w:t>
      </w:r>
      <w:r w:rsidRPr="00B0639B">
        <w:rPr>
          <w:rFonts w:ascii="Times New Roman" w:hAnsi="Times New Roman" w:cs="Times New Roman"/>
          <w:spacing w:val="-2"/>
          <w:sz w:val="24"/>
          <w:szCs w:val="24"/>
        </w:rPr>
        <w:t xml:space="preserve">тратегия биосинтеза </w:t>
      </w:r>
      <w:r w:rsidRPr="00B0639B">
        <w:rPr>
          <w:rFonts w:ascii="Times New Roman" w:hAnsi="Times New Roman" w:cs="Times New Roman"/>
          <w:spacing w:val="6"/>
          <w:sz w:val="24"/>
          <w:szCs w:val="24"/>
        </w:rPr>
        <w:t xml:space="preserve">холестерина. </w:t>
      </w:r>
      <w:r w:rsidRPr="00B0639B">
        <w:rPr>
          <w:rFonts w:ascii="Times New Roman" w:hAnsi="Times New Roman" w:cs="Times New Roman"/>
          <w:sz w:val="24"/>
          <w:szCs w:val="24"/>
        </w:rPr>
        <w:t xml:space="preserve">Синтез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мевалоната</w:t>
      </w:r>
      <w:proofErr w:type="spellEnd"/>
      <w:r w:rsidRPr="00B0639B">
        <w:rPr>
          <w:rFonts w:ascii="Times New Roman" w:hAnsi="Times New Roman" w:cs="Times New Roman"/>
          <w:spacing w:val="6"/>
          <w:sz w:val="24"/>
          <w:szCs w:val="24"/>
        </w:rPr>
        <w:t xml:space="preserve"> и </w:t>
      </w:r>
      <w:r w:rsidRPr="00B0639B">
        <w:rPr>
          <w:rFonts w:ascii="Times New Roman" w:hAnsi="Times New Roman" w:cs="Times New Roman"/>
          <w:sz w:val="24"/>
          <w:szCs w:val="24"/>
        </w:rPr>
        <w:t xml:space="preserve">ключевая регуляторная роль </w:t>
      </w:r>
      <w:r w:rsidRPr="00B0639B">
        <w:rPr>
          <w:rFonts w:ascii="Times New Roman" w:hAnsi="Times New Roman" w:cs="Times New Roman"/>
          <w:spacing w:val="6"/>
          <w:sz w:val="24"/>
          <w:szCs w:val="24"/>
        </w:rPr>
        <w:t>β-</w:t>
      </w:r>
      <w:proofErr w:type="spellStart"/>
      <w:r w:rsidRPr="00B0639B">
        <w:rPr>
          <w:rFonts w:ascii="Times New Roman" w:hAnsi="Times New Roman" w:cs="Times New Roman"/>
          <w:spacing w:val="6"/>
          <w:sz w:val="24"/>
          <w:szCs w:val="24"/>
        </w:rPr>
        <w:t>гидрокси</w:t>
      </w:r>
      <w:proofErr w:type="spellEnd"/>
      <w:r w:rsidRPr="00B0639B">
        <w:rPr>
          <w:rFonts w:ascii="Times New Roman" w:hAnsi="Times New Roman" w:cs="Times New Roman"/>
          <w:spacing w:val="6"/>
          <w:sz w:val="24"/>
          <w:szCs w:val="24"/>
        </w:rPr>
        <w:t>-β-</w:t>
      </w:r>
      <w:proofErr w:type="spellStart"/>
      <w:r w:rsidRPr="00B0639B">
        <w:rPr>
          <w:rFonts w:ascii="Times New Roman" w:hAnsi="Times New Roman" w:cs="Times New Roman"/>
          <w:spacing w:val="6"/>
          <w:sz w:val="24"/>
          <w:szCs w:val="24"/>
        </w:rPr>
        <w:t>метилглутарил</w:t>
      </w:r>
      <w:proofErr w:type="spellEnd"/>
      <w:r w:rsidRPr="00B0639B">
        <w:rPr>
          <w:rFonts w:ascii="Times New Roman" w:hAnsi="Times New Roman" w:cs="Times New Roman"/>
          <w:spacing w:val="6"/>
          <w:sz w:val="24"/>
          <w:szCs w:val="24"/>
        </w:rPr>
        <w:t xml:space="preserve"> (ГМГ)-</w:t>
      </w:r>
      <w:proofErr w:type="spellStart"/>
      <w:r w:rsidRPr="00B0639B">
        <w:rPr>
          <w:rFonts w:ascii="Times New Roman" w:hAnsi="Times New Roman" w:cs="Times New Roman"/>
          <w:spacing w:val="6"/>
          <w:sz w:val="24"/>
          <w:szCs w:val="24"/>
        </w:rPr>
        <w:t>СоА-редуктазы</w:t>
      </w:r>
      <w:proofErr w:type="spellEnd"/>
      <w:r w:rsidRPr="00B0639B">
        <w:rPr>
          <w:rFonts w:ascii="Times New Roman" w:hAnsi="Times New Roman" w:cs="Times New Roman"/>
          <w:spacing w:val="6"/>
          <w:sz w:val="24"/>
          <w:szCs w:val="24"/>
        </w:rPr>
        <w:t xml:space="preserve"> на начальных этапах синтеза холестерина. </w:t>
      </w:r>
      <w:r w:rsidRPr="00B0639B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B0639B">
        <w:rPr>
          <w:rFonts w:ascii="Times New Roman" w:hAnsi="Times New Roman" w:cs="Times New Roman"/>
          <w:sz w:val="24"/>
          <w:szCs w:val="24"/>
        </w:rPr>
        <w:t xml:space="preserve">сновные пути превращения </w:t>
      </w:r>
      <w:r w:rsidRPr="00B0639B">
        <w:rPr>
          <w:rFonts w:ascii="Times New Roman" w:hAnsi="Times New Roman" w:cs="Times New Roman"/>
          <w:spacing w:val="-2"/>
          <w:sz w:val="24"/>
          <w:szCs w:val="24"/>
        </w:rPr>
        <w:t>холестерина</w:t>
      </w:r>
      <w:r w:rsidRPr="00B0639B">
        <w:rPr>
          <w:rFonts w:ascii="Times New Roman" w:hAnsi="Times New Roman" w:cs="Times New Roman"/>
          <w:sz w:val="24"/>
          <w:szCs w:val="24"/>
        </w:rPr>
        <w:t xml:space="preserve"> в организме</w:t>
      </w:r>
      <w:r w:rsidRPr="00B0639B">
        <w:rPr>
          <w:rFonts w:ascii="Times New Roman" w:hAnsi="Times New Roman" w:cs="Times New Roman"/>
          <w:spacing w:val="-2"/>
          <w:sz w:val="24"/>
          <w:szCs w:val="24"/>
        </w:rPr>
        <w:t xml:space="preserve"> и его роль как предшественника биологически важных для организма соединений. Синтез желчных кислот (</w:t>
      </w:r>
      <w:proofErr w:type="spellStart"/>
      <w:r w:rsidRPr="00B0639B">
        <w:rPr>
          <w:rFonts w:ascii="Times New Roman" w:hAnsi="Times New Roman" w:cs="Times New Roman"/>
          <w:spacing w:val="-2"/>
          <w:sz w:val="24"/>
          <w:szCs w:val="24"/>
        </w:rPr>
        <w:t>таурохолиевые</w:t>
      </w:r>
      <w:proofErr w:type="spellEnd"/>
      <w:r w:rsidRPr="00B0639B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proofErr w:type="spellStart"/>
      <w:r w:rsidRPr="00B0639B">
        <w:rPr>
          <w:rFonts w:ascii="Times New Roman" w:hAnsi="Times New Roman" w:cs="Times New Roman"/>
          <w:spacing w:val="-2"/>
          <w:sz w:val="24"/>
          <w:szCs w:val="24"/>
        </w:rPr>
        <w:t>гликохолиевые</w:t>
      </w:r>
      <w:proofErr w:type="spellEnd"/>
      <w:r w:rsidRPr="00B0639B">
        <w:rPr>
          <w:rFonts w:ascii="Times New Roman" w:hAnsi="Times New Roman" w:cs="Times New Roman"/>
          <w:spacing w:val="-2"/>
          <w:sz w:val="24"/>
          <w:szCs w:val="24"/>
        </w:rPr>
        <w:t xml:space="preserve"> кислоты). Растворимость желчных кислот и </w:t>
      </w:r>
      <w:r w:rsidRPr="00B0639B">
        <w:rPr>
          <w:rFonts w:ascii="Times New Roman" w:hAnsi="Times New Roman" w:cs="Times New Roman"/>
          <w:sz w:val="24"/>
          <w:szCs w:val="24"/>
        </w:rPr>
        <w:t xml:space="preserve">механизм развития </w:t>
      </w:r>
      <w:proofErr w:type="gramStart"/>
      <w:r w:rsidRPr="00B0639B">
        <w:rPr>
          <w:rFonts w:ascii="Times New Roman" w:hAnsi="Times New Roman" w:cs="Times New Roman"/>
          <w:sz w:val="24"/>
          <w:szCs w:val="24"/>
        </w:rPr>
        <w:t>желчно-каменной</w:t>
      </w:r>
      <w:proofErr w:type="gramEnd"/>
      <w:r w:rsidRPr="00B0639B">
        <w:rPr>
          <w:rFonts w:ascii="Times New Roman" w:hAnsi="Times New Roman" w:cs="Times New Roman"/>
          <w:sz w:val="24"/>
          <w:szCs w:val="24"/>
        </w:rPr>
        <w:t xml:space="preserve"> болезни (холестериновые камни). Применение хенодезоксихолевой кислоты для ее лечения. </w:t>
      </w:r>
      <w:r w:rsidRPr="00B0639B">
        <w:rPr>
          <w:rFonts w:ascii="Times New Roman" w:hAnsi="Times New Roman" w:cs="Times New Roman"/>
          <w:spacing w:val="-2"/>
          <w:sz w:val="24"/>
          <w:szCs w:val="24"/>
        </w:rPr>
        <w:t>Стероидные гормоны как производные холестерина, их краткая классификация.</w:t>
      </w:r>
    </w:p>
    <w:p w:rsidR="002F1F7F" w:rsidRPr="00B0639B" w:rsidRDefault="002F1F7F" w:rsidP="002F1F7F">
      <w:pPr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0639B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B0639B">
        <w:rPr>
          <w:rFonts w:ascii="Times New Roman" w:hAnsi="Times New Roman" w:cs="Times New Roman"/>
          <w:sz w:val="24"/>
          <w:szCs w:val="24"/>
        </w:rPr>
        <w:t>Предполагаемое участие холестерина</w:t>
      </w:r>
      <w:r w:rsidRPr="00B0639B">
        <w:rPr>
          <w:rFonts w:ascii="Times New Roman" w:hAnsi="Times New Roman" w:cs="Times New Roman"/>
          <w:spacing w:val="-2"/>
          <w:sz w:val="24"/>
          <w:szCs w:val="24"/>
        </w:rPr>
        <w:t xml:space="preserve"> в развитии атеросклероза</w:t>
      </w:r>
      <w:r w:rsidRPr="00B0639B">
        <w:rPr>
          <w:rFonts w:ascii="Times New Roman" w:hAnsi="Times New Roman" w:cs="Times New Roman"/>
          <w:sz w:val="24"/>
          <w:szCs w:val="24"/>
        </w:rPr>
        <w:t>. Пути снижения концентрации холестерина в крови: контроль поступления холестерина с пищей (диета) и влияние на синтез и выведение холестерина из организма (фармакологические средства, влияющие на активность ГМГ-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СоА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редуктазы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или ускоряющие выведение желчных кислот и препятствующие их обратной сорбции).</w:t>
      </w:r>
    </w:p>
    <w:p w:rsidR="002F1F7F" w:rsidRPr="00B0639B" w:rsidRDefault="002F1F7F" w:rsidP="002F1F7F">
      <w:pPr>
        <w:keepNext/>
        <w:spacing w:before="240" w:line="2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39B">
        <w:rPr>
          <w:rFonts w:ascii="Times New Roman" w:hAnsi="Times New Roman" w:cs="Times New Roman"/>
          <w:b/>
          <w:sz w:val="24"/>
          <w:szCs w:val="24"/>
        </w:rPr>
        <w:t>ФУНКЦИИ И ОБМЕН АМИНОКИСЛОТ</w:t>
      </w:r>
    </w:p>
    <w:p w:rsidR="002F1F7F" w:rsidRPr="00B0639B" w:rsidRDefault="002F1F7F" w:rsidP="002F1F7F">
      <w:pPr>
        <w:pStyle w:val="a3"/>
        <w:spacing w:before="240" w:after="0" w:line="260" w:lineRule="exact"/>
        <w:jc w:val="both"/>
        <w:rPr>
          <w:szCs w:val="24"/>
        </w:rPr>
      </w:pPr>
      <w:r w:rsidRPr="00B0639B">
        <w:rPr>
          <w:szCs w:val="24"/>
        </w:rPr>
        <w:tab/>
      </w:r>
      <w:r w:rsidRPr="00B0639B">
        <w:rPr>
          <w:b/>
          <w:szCs w:val="24"/>
        </w:rPr>
        <w:t>Пищеварение белков.</w:t>
      </w:r>
      <w:r w:rsidRPr="00B0639B">
        <w:rPr>
          <w:szCs w:val="24"/>
        </w:rPr>
        <w:t xml:space="preserve"> Ферментативный гидролиз белков в желудочно-кишечном тракте. Характеристика основных протеолитических ферментов. Проферменты </w:t>
      </w:r>
      <w:proofErr w:type="spellStart"/>
      <w:r w:rsidRPr="00B0639B">
        <w:rPr>
          <w:szCs w:val="24"/>
        </w:rPr>
        <w:t>протеиназ</w:t>
      </w:r>
      <w:proofErr w:type="spellEnd"/>
      <w:r w:rsidRPr="00B0639B">
        <w:rPr>
          <w:szCs w:val="24"/>
        </w:rPr>
        <w:t xml:space="preserve"> и механизм их активации; субстратная специфичность </w:t>
      </w:r>
      <w:proofErr w:type="spellStart"/>
      <w:r w:rsidRPr="00B0639B">
        <w:rPr>
          <w:szCs w:val="24"/>
        </w:rPr>
        <w:t>протеиназ</w:t>
      </w:r>
      <w:proofErr w:type="spellEnd"/>
      <w:r w:rsidRPr="00B0639B">
        <w:rPr>
          <w:szCs w:val="24"/>
        </w:rPr>
        <w:t xml:space="preserve">; экзо- и </w:t>
      </w:r>
      <w:proofErr w:type="spellStart"/>
      <w:r w:rsidRPr="00B0639B">
        <w:rPr>
          <w:szCs w:val="24"/>
        </w:rPr>
        <w:t>эндопептидазы</w:t>
      </w:r>
      <w:proofErr w:type="spellEnd"/>
      <w:r w:rsidRPr="00B0639B">
        <w:rPr>
          <w:szCs w:val="24"/>
        </w:rPr>
        <w:t xml:space="preserve">. Аминокислоты как конечные продукты переваривания белков, механизм их транспорта через мембраны. Общая схема метаболизма белков и аминокислот в клетках. Фонд свободных аминокислот в клетках, его источники и направления использования. </w:t>
      </w:r>
      <w:proofErr w:type="spellStart"/>
      <w:r w:rsidRPr="00B0639B">
        <w:rPr>
          <w:szCs w:val="24"/>
        </w:rPr>
        <w:t>Убиквитин</w:t>
      </w:r>
      <w:proofErr w:type="spellEnd"/>
      <w:r w:rsidRPr="00B0639B">
        <w:rPr>
          <w:szCs w:val="24"/>
        </w:rPr>
        <w:t xml:space="preserve">-зависимая деградация белков в </w:t>
      </w:r>
      <w:proofErr w:type="spellStart"/>
      <w:r w:rsidRPr="00B0639B">
        <w:rPr>
          <w:szCs w:val="24"/>
        </w:rPr>
        <w:t>протеосомах</w:t>
      </w:r>
      <w:proofErr w:type="spellEnd"/>
      <w:r w:rsidRPr="00B0639B">
        <w:rPr>
          <w:szCs w:val="24"/>
        </w:rPr>
        <w:t xml:space="preserve">. Понятие об </w:t>
      </w:r>
      <w:proofErr w:type="spellStart"/>
      <w:r w:rsidRPr="00B0639B">
        <w:rPr>
          <w:szCs w:val="24"/>
        </w:rPr>
        <w:t>аутофагии</w:t>
      </w:r>
      <w:proofErr w:type="spellEnd"/>
      <w:r w:rsidRPr="00B0639B">
        <w:rPr>
          <w:szCs w:val="24"/>
        </w:rPr>
        <w:t xml:space="preserve"> и </w:t>
      </w:r>
      <w:proofErr w:type="spellStart"/>
      <w:r w:rsidRPr="00B0639B">
        <w:rPr>
          <w:szCs w:val="24"/>
        </w:rPr>
        <w:t>лизосомальной</w:t>
      </w:r>
      <w:proofErr w:type="spellEnd"/>
      <w:r w:rsidRPr="00B0639B">
        <w:rPr>
          <w:szCs w:val="24"/>
        </w:rPr>
        <w:t xml:space="preserve"> деградации белков. Заменимые и незаменимые аминокислоты. Удаление азота и его транспорт в печень для </w:t>
      </w:r>
      <w:proofErr w:type="spellStart"/>
      <w:r w:rsidRPr="00B0639B">
        <w:rPr>
          <w:szCs w:val="24"/>
        </w:rPr>
        <w:t>детоксикации</w:t>
      </w:r>
      <w:proofErr w:type="spellEnd"/>
      <w:r w:rsidRPr="00B0639B">
        <w:rPr>
          <w:szCs w:val="24"/>
        </w:rPr>
        <w:t xml:space="preserve"> и вывода из организма как первый и ключевой этап катаболизма аминокислот. Синтез мочевины как завершающий этап катаболизма азота; его координация с распадом углеродного скелета аминокислот с </w:t>
      </w:r>
      <w:r w:rsidRPr="00B0639B">
        <w:rPr>
          <w:szCs w:val="24"/>
        </w:rPr>
        <w:lastRenderedPageBreak/>
        <w:t xml:space="preserve">помощью </w:t>
      </w:r>
      <w:proofErr w:type="spellStart"/>
      <w:r w:rsidRPr="00B0639B">
        <w:rPr>
          <w:szCs w:val="24"/>
        </w:rPr>
        <w:t>аспартатно-аргининосукцинатного</w:t>
      </w:r>
      <w:proofErr w:type="spellEnd"/>
      <w:r w:rsidRPr="00B0639B">
        <w:rPr>
          <w:szCs w:val="24"/>
        </w:rPr>
        <w:t xml:space="preserve"> шунта, сопрягающего цикл мочевины и цикл Кребса ("велосипед" Кребса). </w:t>
      </w:r>
    </w:p>
    <w:p w:rsidR="002F1F7F" w:rsidRPr="00B0639B" w:rsidRDefault="002F1F7F" w:rsidP="002F1F7F">
      <w:pPr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0639B">
        <w:rPr>
          <w:rFonts w:ascii="Times New Roman" w:hAnsi="Times New Roman" w:cs="Times New Roman"/>
          <w:sz w:val="24"/>
          <w:szCs w:val="24"/>
        </w:rPr>
        <w:tab/>
      </w:r>
      <w:r w:rsidRPr="00B0639B">
        <w:rPr>
          <w:rFonts w:ascii="Times New Roman" w:hAnsi="Times New Roman" w:cs="Times New Roman"/>
          <w:b/>
          <w:sz w:val="24"/>
          <w:szCs w:val="24"/>
        </w:rPr>
        <w:t>Обмен азота.</w:t>
      </w:r>
      <w:r w:rsidRPr="00B06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Переаминирование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как основной путь удаления азота из структуры аминокислот. Механизм реакции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переаминирования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и функции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пиридоксальфосфата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. Кетокислоты как акцепторы аммиака, исключительная роль α-кетоглутаровой кислоты в реакциях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переаминирования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. Использование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трансаминаз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как маркеров повреждения клеток сердца. </w:t>
      </w:r>
      <w:r w:rsidRPr="00B0639B">
        <w:rPr>
          <w:rFonts w:ascii="Times New Roman" w:hAnsi="Times New Roman" w:cs="Times New Roman"/>
          <w:spacing w:val="2"/>
          <w:sz w:val="24"/>
          <w:szCs w:val="24"/>
        </w:rPr>
        <w:t xml:space="preserve">Коллекторная функция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глутамата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и транспортная функция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глутамина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в метаболизме и переносе азота. Синтез и распад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глутамина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. Варианты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дезаминирования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аминокислот. Прямое и непрямое</w:t>
      </w:r>
      <w:r w:rsidRPr="00B0639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0639B">
        <w:rPr>
          <w:rFonts w:ascii="Times New Roman" w:hAnsi="Times New Roman" w:cs="Times New Roman"/>
          <w:spacing w:val="2"/>
          <w:sz w:val="24"/>
          <w:szCs w:val="24"/>
        </w:rPr>
        <w:t>дезаминирование</w:t>
      </w:r>
      <w:proofErr w:type="spellEnd"/>
      <w:r w:rsidRPr="00B0639B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r w:rsidRPr="00B0639B">
        <w:rPr>
          <w:rFonts w:ascii="Times New Roman" w:hAnsi="Times New Roman" w:cs="Times New Roman"/>
          <w:sz w:val="24"/>
          <w:szCs w:val="24"/>
        </w:rPr>
        <w:t xml:space="preserve">Окислительное </w:t>
      </w:r>
      <w:proofErr w:type="spellStart"/>
      <w:r w:rsidRPr="00B0639B">
        <w:rPr>
          <w:rFonts w:ascii="Times New Roman" w:hAnsi="Times New Roman" w:cs="Times New Roman"/>
          <w:spacing w:val="2"/>
          <w:sz w:val="24"/>
          <w:szCs w:val="24"/>
        </w:rPr>
        <w:t>дезаминирование</w:t>
      </w:r>
      <w:proofErr w:type="spellEnd"/>
      <w:r w:rsidRPr="00B0639B">
        <w:rPr>
          <w:rFonts w:ascii="Times New Roman" w:hAnsi="Times New Roman" w:cs="Times New Roman"/>
          <w:spacing w:val="2"/>
          <w:sz w:val="24"/>
          <w:szCs w:val="24"/>
        </w:rPr>
        <w:t xml:space="preserve"> с участием</w:t>
      </w:r>
      <w:r w:rsidRPr="00B06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глутаматдегидрогеназы</w:t>
      </w:r>
      <w:proofErr w:type="spellEnd"/>
      <w:r w:rsidRPr="00B0639B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B0639B">
        <w:rPr>
          <w:rFonts w:ascii="Times New Roman" w:hAnsi="Times New Roman" w:cs="Times New Roman"/>
          <w:sz w:val="24"/>
          <w:szCs w:val="24"/>
        </w:rPr>
        <w:t xml:space="preserve"> </w:t>
      </w:r>
      <w:r w:rsidRPr="00B0639B">
        <w:rPr>
          <w:rFonts w:ascii="Times New Roman" w:hAnsi="Times New Roman" w:cs="Times New Roman"/>
          <w:spacing w:val="2"/>
          <w:sz w:val="24"/>
          <w:szCs w:val="24"/>
        </w:rPr>
        <w:t xml:space="preserve">Неокислительное </w:t>
      </w:r>
      <w:proofErr w:type="spellStart"/>
      <w:r w:rsidRPr="00B0639B">
        <w:rPr>
          <w:rFonts w:ascii="Times New Roman" w:hAnsi="Times New Roman" w:cs="Times New Roman"/>
          <w:spacing w:val="2"/>
          <w:sz w:val="24"/>
          <w:szCs w:val="24"/>
        </w:rPr>
        <w:t>дезаминирование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ряда аминокислот. </w:t>
      </w:r>
    </w:p>
    <w:p w:rsidR="002F1F7F" w:rsidRPr="00B0639B" w:rsidRDefault="002F1F7F" w:rsidP="002F1F7F">
      <w:pPr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0639B">
        <w:rPr>
          <w:rFonts w:ascii="Times New Roman" w:hAnsi="Times New Roman" w:cs="Times New Roman"/>
          <w:sz w:val="24"/>
          <w:szCs w:val="24"/>
        </w:rPr>
        <w:tab/>
        <w:t xml:space="preserve">Различные пути выведения аммиака из организма (экскреция аммиака, мочевины или мочевой кислоты). Цикл синтеза мочевины: химические реакции, их локализация внутри клетки, энергетический баланс. Сопряжение цикла мочевины с циклом Кребса: участие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аспартата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аргининосукцината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интермедиатов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цикла Кребса. Регуляция цикла мочевины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аллостерически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и путем изменения уровня экспрессии его ферментов. Наследственные нарушения, связанные с ферментами цикла мочевины.</w:t>
      </w:r>
    </w:p>
    <w:p w:rsidR="002F1F7F" w:rsidRPr="00B0639B" w:rsidRDefault="002F1F7F" w:rsidP="002F1F7F">
      <w:pPr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39B">
        <w:rPr>
          <w:rFonts w:ascii="Times New Roman" w:hAnsi="Times New Roman" w:cs="Times New Roman"/>
          <w:b/>
          <w:sz w:val="24"/>
          <w:szCs w:val="24"/>
        </w:rPr>
        <w:t>Метаболизм углеродных остатков аминокислот.</w:t>
      </w:r>
      <w:r w:rsidRPr="00B0639B">
        <w:rPr>
          <w:rFonts w:ascii="Times New Roman" w:hAnsi="Times New Roman" w:cs="Times New Roman"/>
          <w:sz w:val="24"/>
          <w:szCs w:val="24"/>
        </w:rPr>
        <w:t xml:space="preserve"> Цикл Кребса как общий путь утилизации углеродных скелетов аминокислот; основные участки их включения в цикл Кребса.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Глюкогенные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и кетогенные аминокислоты. Включение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трехуглеродных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остатков аминокислот в гликолиз: реакции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переаминирования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с участием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пиридоксальфосфата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. Цикл Кребса как источник углеродных скелетов восьми заменимых аминокислот;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глутамат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как основной донор альфа-аминогрупп при биосинтезе аминокислот. </w:t>
      </w:r>
    </w:p>
    <w:p w:rsidR="002F1F7F" w:rsidRPr="00B0639B" w:rsidRDefault="002F1F7F" w:rsidP="002F1F7F">
      <w:pPr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39B">
        <w:rPr>
          <w:rFonts w:ascii="Times New Roman" w:hAnsi="Times New Roman" w:cs="Times New Roman"/>
          <w:sz w:val="24"/>
          <w:szCs w:val="24"/>
        </w:rPr>
        <w:t xml:space="preserve">Особенности метаболизма отдельных аминокислот. Участие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тетрагилрофолиевой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кислоты во взаимопревращениях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серина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и глицина; многообразие физиологических функций этих аминокислот. Нарушения, связанные с обменом глицина, и нарушения, возникающие при недостаточности витамина В9 (фолиевой кислоты). Нарушение синтеза фолиевой кислоты у бактерий как механизм действия сульфаниламидных препаратов. Функции метионина и S-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аденозилметионина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в реакциях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трансметилирования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. Участие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биоптерина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в синтезе тирозина. Нарушение синтеза тирозина и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фенилкетонурия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Тирозинемии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, связанные с нарушением катаболизма тирозина. Тирозин как предшественник катехоламинов, меланинов и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тиреоидных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гормонов; наследственные заболевания, связанные с синтезом этих соединений (альбинизм,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алкаптонурия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>, болезнь Паркинсона).</w:t>
      </w:r>
    </w:p>
    <w:p w:rsidR="002F1F7F" w:rsidRPr="00B0639B" w:rsidRDefault="002F1F7F" w:rsidP="002F1F7F">
      <w:pPr>
        <w:pStyle w:val="a3"/>
        <w:spacing w:line="270" w:lineRule="exact"/>
        <w:ind w:firstLine="709"/>
        <w:jc w:val="both"/>
        <w:rPr>
          <w:szCs w:val="24"/>
        </w:rPr>
      </w:pPr>
      <w:r w:rsidRPr="00B0639B">
        <w:rPr>
          <w:b/>
          <w:spacing w:val="4"/>
          <w:szCs w:val="24"/>
        </w:rPr>
        <w:t>Биогенные амины.</w:t>
      </w:r>
      <w:r w:rsidRPr="00B0639B">
        <w:rPr>
          <w:spacing w:val="4"/>
          <w:szCs w:val="24"/>
        </w:rPr>
        <w:t xml:space="preserve"> </w:t>
      </w:r>
      <w:proofErr w:type="spellStart"/>
      <w:r w:rsidRPr="00B0639B">
        <w:rPr>
          <w:szCs w:val="24"/>
        </w:rPr>
        <w:t>Декарбоксилирование</w:t>
      </w:r>
      <w:proofErr w:type="spellEnd"/>
      <w:r w:rsidRPr="00B0639B">
        <w:rPr>
          <w:szCs w:val="24"/>
        </w:rPr>
        <w:t xml:space="preserve"> аминокислот как ключевая реакция при синтезе биогенных аминов. Разнообразие физиологических функций биогенных аминов. Основные биогенные амины и их предшественники (дофамин, норадреналин, адреналин, </w:t>
      </w:r>
      <w:proofErr w:type="spellStart"/>
      <w:r w:rsidRPr="00B0639B">
        <w:rPr>
          <w:szCs w:val="24"/>
        </w:rPr>
        <w:t>тирамин</w:t>
      </w:r>
      <w:proofErr w:type="spellEnd"/>
      <w:r w:rsidRPr="00B0639B">
        <w:rPr>
          <w:szCs w:val="24"/>
        </w:rPr>
        <w:t xml:space="preserve">, </w:t>
      </w:r>
      <w:proofErr w:type="spellStart"/>
      <w:r w:rsidRPr="00B0639B">
        <w:rPr>
          <w:szCs w:val="24"/>
        </w:rPr>
        <w:t>триптамин</w:t>
      </w:r>
      <w:proofErr w:type="spellEnd"/>
      <w:r w:rsidRPr="00B0639B">
        <w:rPr>
          <w:szCs w:val="24"/>
        </w:rPr>
        <w:t>, серотонин, гистамин, гамма-</w:t>
      </w:r>
      <w:proofErr w:type="spellStart"/>
      <w:r w:rsidRPr="00B0639B">
        <w:rPr>
          <w:szCs w:val="24"/>
        </w:rPr>
        <w:t>аминомаслянная</w:t>
      </w:r>
      <w:proofErr w:type="spellEnd"/>
      <w:r w:rsidRPr="00B0639B">
        <w:rPr>
          <w:szCs w:val="24"/>
        </w:rPr>
        <w:t xml:space="preserve"> кислота). Ацетилхолин как производное </w:t>
      </w:r>
      <w:proofErr w:type="spellStart"/>
      <w:r w:rsidRPr="00B0639B">
        <w:rPr>
          <w:szCs w:val="24"/>
        </w:rPr>
        <w:t>этаноламина</w:t>
      </w:r>
      <w:proofErr w:type="spellEnd"/>
      <w:r w:rsidRPr="00B0639B">
        <w:rPr>
          <w:szCs w:val="24"/>
        </w:rPr>
        <w:t xml:space="preserve"> и </w:t>
      </w:r>
      <w:proofErr w:type="spellStart"/>
      <w:r w:rsidRPr="00B0639B">
        <w:rPr>
          <w:szCs w:val="24"/>
        </w:rPr>
        <w:t>нейромедиатор</w:t>
      </w:r>
      <w:proofErr w:type="spellEnd"/>
      <w:r w:rsidRPr="00B0639B">
        <w:rPr>
          <w:szCs w:val="24"/>
        </w:rPr>
        <w:t xml:space="preserve">. </w:t>
      </w:r>
      <w:proofErr w:type="spellStart"/>
      <w:r w:rsidRPr="00B0639B">
        <w:rPr>
          <w:szCs w:val="24"/>
        </w:rPr>
        <w:t>Нейромедиаторные</w:t>
      </w:r>
      <w:proofErr w:type="spellEnd"/>
      <w:r w:rsidRPr="00B0639B">
        <w:rPr>
          <w:szCs w:val="24"/>
        </w:rPr>
        <w:t xml:space="preserve"> функции </w:t>
      </w:r>
      <w:proofErr w:type="spellStart"/>
      <w:r w:rsidRPr="00B0639B">
        <w:rPr>
          <w:szCs w:val="24"/>
        </w:rPr>
        <w:t>глутамата</w:t>
      </w:r>
      <w:proofErr w:type="spellEnd"/>
      <w:r w:rsidRPr="00B0639B">
        <w:rPr>
          <w:szCs w:val="24"/>
        </w:rPr>
        <w:t xml:space="preserve">, </w:t>
      </w:r>
      <w:proofErr w:type="spellStart"/>
      <w:r w:rsidRPr="00B0639B">
        <w:rPr>
          <w:szCs w:val="24"/>
        </w:rPr>
        <w:t>аспартата</w:t>
      </w:r>
      <w:proofErr w:type="spellEnd"/>
      <w:r w:rsidRPr="00B0639B">
        <w:rPr>
          <w:szCs w:val="24"/>
        </w:rPr>
        <w:t xml:space="preserve"> и глицина. Образование гамма-</w:t>
      </w:r>
      <w:proofErr w:type="spellStart"/>
      <w:r w:rsidRPr="00B0639B">
        <w:rPr>
          <w:szCs w:val="24"/>
        </w:rPr>
        <w:t>аминомаслянной</w:t>
      </w:r>
      <w:proofErr w:type="spellEnd"/>
      <w:r w:rsidRPr="00B0639B">
        <w:rPr>
          <w:szCs w:val="24"/>
        </w:rPr>
        <w:t xml:space="preserve"> кислоты из </w:t>
      </w:r>
      <w:proofErr w:type="spellStart"/>
      <w:r w:rsidRPr="00B0639B">
        <w:rPr>
          <w:szCs w:val="24"/>
        </w:rPr>
        <w:t>глутамата</w:t>
      </w:r>
      <w:proofErr w:type="spellEnd"/>
      <w:r w:rsidRPr="00B0639B">
        <w:rPr>
          <w:szCs w:val="24"/>
        </w:rPr>
        <w:t xml:space="preserve"> и ее </w:t>
      </w:r>
      <w:proofErr w:type="spellStart"/>
      <w:r w:rsidRPr="00B0639B">
        <w:rPr>
          <w:szCs w:val="24"/>
        </w:rPr>
        <w:t>нейромедиаторные</w:t>
      </w:r>
      <w:proofErr w:type="spellEnd"/>
      <w:r w:rsidRPr="00B0639B">
        <w:rPr>
          <w:szCs w:val="24"/>
        </w:rPr>
        <w:t xml:space="preserve"> функции. </w:t>
      </w:r>
      <w:proofErr w:type="spellStart"/>
      <w:r w:rsidRPr="00B0639B">
        <w:rPr>
          <w:szCs w:val="24"/>
        </w:rPr>
        <w:t>Гистидиновые</w:t>
      </w:r>
      <w:proofErr w:type="spellEnd"/>
      <w:r w:rsidRPr="00B0639B">
        <w:rPr>
          <w:szCs w:val="24"/>
        </w:rPr>
        <w:t xml:space="preserve"> дипептиды: </w:t>
      </w:r>
      <w:proofErr w:type="spellStart"/>
      <w:r w:rsidRPr="00B0639B">
        <w:rPr>
          <w:szCs w:val="24"/>
        </w:rPr>
        <w:t>карнозин</w:t>
      </w:r>
      <w:proofErr w:type="spellEnd"/>
      <w:r w:rsidRPr="00B0639B">
        <w:rPr>
          <w:szCs w:val="24"/>
        </w:rPr>
        <w:t xml:space="preserve"> и анзерин. Креатин как производное аргинина; его функции в мышцах. Аргинин как донор оксида азота; функции оксида азота как вазодилататора и вторичного посредника в клетках. Роль гистамина в развитии аллергических реакций и воспаления. Антигистаминные препараты. Пути </w:t>
      </w:r>
      <w:proofErr w:type="spellStart"/>
      <w:r w:rsidRPr="00B0639B">
        <w:rPr>
          <w:szCs w:val="24"/>
        </w:rPr>
        <w:t>инактивации</w:t>
      </w:r>
      <w:proofErr w:type="spellEnd"/>
      <w:r w:rsidRPr="00B0639B">
        <w:rPr>
          <w:szCs w:val="24"/>
        </w:rPr>
        <w:t xml:space="preserve"> биогенных аминов: </w:t>
      </w:r>
      <w:proofErr w:type="spellStart"/>
      <w:r w:rsidRPr="00B0639B">
        <w:rPr>
          <w:szCs w:val="24"/>
        </w:rPr>
        <w:t>метилирование</w:t>
      </w:r>
      <w:proofErr w:type="spellEnd"/>
      <w:r w:rsidRPr="00B0639B">
        <w:rPr>
          <w:szCs w:val="24"/>
        </w:rPr>
        <w:t xml:space="preserve"> с участием S-</w:t>
      </w:r>
      <w:proofErr w:type="spellStart"/>
      <w:r w:rsidRPr="00B0639B">
        <w:rPr>
          <w:szCs w:val="24"/>
        </w:rPr>
        <w:t>аденозил</w:t>
      </w:r>
      <w:proofErr w:type="spellEnd"/>
      <w:r w:rsidRPr="00B0639B">
        <w:rPr>
          <w:szCs w:val="24"/>
        </w:rPr>
        <w:t xml:space="preserve">-метионина, окисление под действием </w:t>
      </w:r>
      <w:proofErr w:type="spellStart"/>
      <w:r w:rsidRPr="00B0639B">
        <w:rPr>
          <w:szCs w:val="24"/>
        </w:rPr>
        <w:t>моноаминооксидаз</w:t>
      </w:r>
      <w:proofErr w:type="spellEnd"/>
      <w:r w:rsidRPr="00B0639B">
        <w:rPr>
          <w:szCs w:val="24"/>
        </w:rPr>
        <w:t xml:space="preserve">. Возможность использования ингибиторов </w:t>
      </w:r>
      <w:proofErr w:type="spellStart"/>
      <w:r w:rsidRPr="00B0639B">
        <w:rPr>
          <w:szCs w:val="24"/>
        </w:rPr>
        <w:t>моноаминооксидаз</w:t>
      </w:r>
      <w:proofErr w:type="spellEnd"/>
      <w:r w:rsidRPr="00B0639B">
        <w:rPr>
          <w:szCs w:val="24"/>
        </w:rPr>
        <w:t xml:space="preserve"> в качестве лекарственных препаратов. </w:t>
      </w:r>
    </w:p>
    <w:p w:rsidR="002F1F7F" w:rsidRPr="00B0639B" w:rsidRDefault="002F1F7F" w:rsidP="002F1F7F">
      <w:pPr>
        <w:pStyle w:val="a3"/>
        <w:spacing w:before="240"/>
        <w:jc w:val="center"/>
        <w:rPr>
          <w:b/>
          <w:szCs w:val="24"/>
        </w:rPr>
      </w:pPr>
      <w:r w:rsidRPr="00B0639B">
        <w:rPr>
          <w:b/>
          <w:szCs w:val="24"/>
        </w:rPr>
        <w:t>АЗОТИСТЫЕ ОСНОВАНИЯ И ОБМЕН НУКЛЕОТИДОВ</w:t>
      </w:r>
    </w:p>
    <w:p w:rsidR="002F1F7F" w:rsidRPr="00B0639B" w:rsidRDefault="002F1F7F" w:rsidP="002F1F7F">
      <w:pPr>
        <w:pStyle w:val="a3"/>
        <w:spacing w:after="0" w:line="270" w:lineRule="exact"/>
        <w:ind w:firstLine="709"/>
        <w:jc w:val="both"/>
        <w:rPr>
          <w:szCs w:val="24"/>
        </w:rPr>
      </w:pPr>
      <w:proofErr w:type="spellStart"/>
      <w:r w:rsidRPr="00B0639B">
        <w:rPr>
          <w:szCs w:val="24"/>
        </w:rPr>
        <w:lastRenderedPageBreak/>
        <w:t>Cтроение</w:t>
      </w:r>
      <w:proofErr w:type="spellEnd"/>
      <w:r w:rsidRPr="00B0639B">
        <w:rPr>
          <w:szCs w:val="24"/>
        </w:rPr>
        <w:t xml:space="preserve"> пуриновых и пиримидиновых оснований. Нуклеозиды и нуклеотиды. Циклические </w:t>
      </w:r>
      <w:proofErr w:type="spellStart"/>
      <w:r w:rsidRPr="00B0639B">
        <w:rPr>
          <w:szCs w:val="24"/>
        </w:rPr>
        <w:t>нуклеозидмонофосфаты</w:t>
      </w:r>
      <w:proofErr w:type="spellEnd"/>
      <w:r w:rsidRPr="00B0639B">
        <w:rPr>
          <w:szCs w:val="24"/>
        </w:rPr>
        <w:t xml:space="preserve">, синтез и распад </w:t>
      </w:r>
      <w:proofErr w:type="spellStart"/>
      <w:r w:rsidRPr="00B0639B">
        <w:rPr>
          <w:szCs w:val="24"/>
        </w:rPr>
        <w:t>цАМФ</w:t>
      </w:r>
      <w:proofErr w:type="spellEnd"/>
      <w:r w:rsidRPr="00B0639B">
        <w:rPr>
          <w:szCs w:val="24"/>
        </w:rPr>
        <w:t xml:space="preserve"> и </w:t>
      </w:r>
      <w:proofErr w:type="spellStart"/>
      <w:r w:rsidRPr="00B0639B">
        <w:rPr>
          <w:szCs w:val="24"/>
        </w:rPr>
        <w:t>цГМФ</w:t>
      </w:r>
      <w:proofErr w:type="spellEnd"/>
      <w:r w:rsidRPr="00B0639B">
        <w:rPr>
          <w:szCs w:val="24"/>
        </w:rPr>
        <w:t xml:space="preserve"> с участием </w:t>
      </w:r>
      <w:proofErr w:type="spellStart"/>
      <w:r w:rsidRPr="00B0639B">
        <w:rPr>
          <w:szCs w:val="24"/>
        </w:rPr>
        <w:t>циклаз</w:t>
      </w:r>
      <w:proofErr w:type="spellEnd"/>
      <w:r w:rsidRPr="00B0639B">
        <w:rPr>
          <w:szCs w:val="24"/>
        </w:rPr>
        <w:t xml:space="preserve"> и </w:t>
      </w:r>
      <w:proofErr w:type="spellStart"/>
      <w:r w:rsidRPr="00B0639B">
        <w:rPr>
          <w:szCs w:val="24"/>
        </w:rPr>
        <w:t>фосфодиэстераз</w:t>
      </w:r>
      <w:proofErr w:type="spellEnd"/>
      <w:r w:rsidRPr="00B0639B">
        <w:rPr>
          <w:szCs w:val="24"/>
        </w:rPr>
        <w:t xml:space="preserve">. Роль нуклеозидов в построении коферментов (НАД, ФАД, кофермент А) и нуклеотидов в создании макроэргических соединений. Аналоги нуклеотидов и их использованием как лекарственных средств (6-меркаптопурин, </w:t>
      </w:r>
      <w:proofErr w:type="spellStart"/>
      <w:r w:rsidRPr="00B0639B">
        <w:rPr>
          <w:szCs w:val="24"/>
        </w:rPr>
        <w:t>азатимидин</w:t>
      </w:r>
      <w:proofErr w:type="spellEnd"/>
      <w:r w:rsidRPr="00B0639B">
        <w:rPr>
          <w:szCs w:val="24"/>
        </w:rPr>
        <w:t xml:space="preserve">, </w:t>
      </w:r>
      <w:proofErr w:type="spellStart"/>
      <w:r w:rsidRPr="00B0639B">
        <w:rPr>
          <w:szCs w:val="24"/>
        </w:rPr>
        <w:t>фторурацил</w:t>
      </w:r>
      <w:proofErr w:type="spellEnd"/>
      <w:r w:rsidRPr="00B0639B">
        <w:rPr>
          <w:szCs w:val="24"/>
        </w:rPr>
        <w:t xml:space="preserve">, </w:t>
      </w:r>
      <w:proofErr w:type="spellStart"/>
      <w:r w:rsidRPr="00B0639B">
        <w:rPr>
          <w:szCs w:val="24"/>
        </w:rPr>
        <w:t>ганцикловир</w:t>
      </w:r>
      <w:proofErr w:type="spellEnd"/>
      <w:r w:rsidRPr="00B0639B">
        <w:rPr>
          <w:szCs w:val="24"/>
        </w:rPr>
        <w:t xml:space="preserve">, </w:t>
      </w:r>
      <w:proofErr w:type="spellStart"/>
      <w:r w:rsidRPr="00B0639B">
        <w:rPr>
          <w:szCs w:val="24"/>
        </w:rPr>
        <w:t>дидезоксипроизводные</w:t>
      </w:r>
      <w:proofErr w:type="spellEnd"/>
      <w:r w:rsidRPr="00B0639B">
        <w:rPr>
          <w:szCs w:val="24"/>
        </w:rPr>
        <w:t xml:space="preserve"> нуклеотидов).</w:t>
      </w:r>
    </w:p>
    <w:p w:rsidR="002F1F7F" w:rsidRPr="00B0639B" w:rsidRDefault="002F1F7F" w:rsidP="002F1F7F">
      <w:pPr>
        <w:pStyle w:val="a3"/>
        <w:spacing w:after="0" w:line="270" w:lineRule="exact"/>
        <w:ind w:firstLine="709"/>
        <w:jc w:val="both"/>
        <w:rPr>
          <w:szCs w:val="24"/>
        </w:rPr>
      </w:pPr>
      <w:r w:rsidRPr="00B0639B">
        <w:rPr>
          <w:szCs w:val="24"/>
        </w:rPr>
        <w:tab/>
      </w:r>
      <w:r w:rsidRPr="00B0639B">
        <w:rPr>
          <w:b/>
          <w:spacing w:val="2"/>
          <w:szCs w:val="24"/>
        </w:rPr>
        <w:t>Метаболизм нуклеотидов.</w:t>
      </w:r>
      <w:r w:rsidRPr="00B0639B">
        <w:rPr>
          <w:spacing w:val="2"/>
          <w:szCs w:val="24"/>
        </w:rPr>
        <w:t xml:space="preserve"> Сходства и различия общей стратегии при синтезе пуринов и пиримидинов </w:t>
      </w:r>
      <w:proofErr w:type="spellStart"/>
      <w:r w:rsidRPr="00B0639B">
        <w:rPr>
          <w:spacing w:val="2"/>
          <w:szCs w:val="24"/>
        </w:rPr>
        <w:t>de</w:t>
      </w:r>
      <w:proofErr w:type="spellEnd"/>
      <w:r w:rsidRPr="00B0639B">
        <w:rPr>
          <w:spacing w:val="2"/>
          <w:szCs w:val="24"/>
        </w:rPr>
        <w:t xml:space="preserve"> </w:t>
      </w:r>
      <w:proofErr w:type="spellStart"/>
      <w:r w:rsidRPr="00B0639B">
        <w:rPr>
          <w:spacing w:val="2"/>
          <w:szCs w:val="24"/>
        </w:rPr>
        <w:t>novo</w:t>
      </w:r>
      <w:proofErr w:type="spellEnd"/>
      <w:r w:rsidRPr="00B0639B">
        <w:rPr>
          <w:spacing w:val="2"/>
          <w:szCs w:val="24"/>
        </w:rPr>
        <w:t xml:space="preserve">. Использование </w:t>
      </w:r>
      <w:proofErr w:type="spellStart"/>
      <w:r w:rsidRPr="00B0639B">
        <w:rPr>
          <w:spacing w:val="2"/>
          <w:szCs w:val="24"/>
        </w:rPr>
        <w:t>фосфорибозилпирофосфата</w:t>
      </w:r>
      <w:proofErr w:type="spellEnd"/>
      <w:r w:rsidRPr="00B0639B">
        <w:rPr>
          <w:spacing w:val="2"/>
          <w:szCs w:val="24"/>
        </w:rPr>
        <w:t xml:space="preserve"> в качестве основы при синтезе пуриновых оснований и нуклеотидов; источники атомов пуриновых оснований. </w:t>
      </w:r>
      <w:proofErr w:type="spellStart"/>
      <w:r w:rsidRPr="00B0639B">
        <w:rPr>
          <w:spacing w:val="2"/>
          <w:szCs w:val="24"/>
        </w:rPr>
        <w:t>Инозинмонофосфат</w:t>
      </w:r>
      <w:proofErr w:type="spellEnd"/>
      <w:r w:rsidRPr="00B0639B">
        <w:rPr>
          <w:spacing w:val="2"/>
          <w:szCs w:val="24"/>
        </w:rPr>
        <w:t xml:space="preserve"> как общий предшественник пуриновых нуклеотидов. Синтез </w:t>
      </w:r>
      <w:proofErr w:type="spellStart"/>
      <w:r w:rsidRPr="00B0639B">
        <w:rPr>
          <w:spacing w:val="2"/>
          <w:szCs w:val="24"/>
        </w:rPr>
        <w:t>оротата</w:t>
      </w:r>
      <w:proofErr w:type="spellEnd"/>
      <w:r w:rsidRPr="00B0639B">
        <w:rPr>
          <w:spacing w:val="2"/>
          <w:szCs w:val="24"/>
        </w:rPr>
        <w:t xml:space="preserve"> как предшественника пиримидиновых оснований.</w:t>
      </w:r>
      <w:r w:rsidRPr="00B0639B">
        <w:rPr>
          <w:szCs w:val="24"/>
        </w:rPr>
        <w:t xml:space="preserve"> Регуляция синтеза нуклеотидов с помощью отрицательных обратных связей на уровне первых реакций синтеза оснований, и превращений общего нуклеотидного </w:t>
      </w:r>
      <w:proofErr w:type="spellStart"/>
      <w:r w:rsidRPr="00B0639B">
        <w:rPr>
          <w:szCs w:val="24"/>
        </w:rPr>
        <w:t>интермедиата</w:t>
      </w:r>
      <w:proofErr w:type="spellEnd"/>
      <w:r w:rsidRPr="00B0639B">
        <w:rPr>
          <w:szCs w:val="24"/>
        </w:rPr>
        <w:t xml:space="preserve">. </w:t>
      </w:r>
      <w:r w:rsidRPr="00B0639B">
        <w:rPr>
          <w:spacing w:val="4"/>
          <w:szCs w:val="24"/>
        </w:rPr>
        <w:t>Возможность реутилизации</w:t>
      </w:r>
      <w:r w:rsidRPr="00B0639B">
        <w:rPr>
          <w:szCs w:val="24"/>
        </w:rPr>
        <w:t xml:space="preserve"> азотистых оснований как запасных путей биосинтеза нуклеотидов. Особенности биосинтеза </w:t>
      </w:r>
      <w:proofErr w:type="spellStart"/>
      <w:r w:rsidRPr="00B0639B">
        <w:rPr>
          <w:szCs w:val="24"/>
        </w:rPr>
        <w:t>дезоксирибонуклеотидов</w:t>
      </w:r>
      <w:proofErr w:type="spellEnd"/>
      <w:r w:rsidRPr="00B0639B">
        <w:rPr>
          <w:szCs w:val="24"/>
        </w:rPr>
        <w:t xml:space="preserve">: </w:t>
      </w:r>
      <w:proofErr w:type="spellStart"/>
      <w:r w:rsidRPr="00B0639B">
        <w:rPr>
          <w:szCs w:val="24"/>
        </w:rPr>
        <w:t>свободнорадикальный</w:t>
      </w:r>
      <w:proofErr w:type="spellEnd"/>
      <w:r w:rsidRPr="00B0639B">
        <w:rPr>
          <w:szCs w:val="24"/>
        </w:rPr>
        <w:t xml:space="preserve"> механизм и участие </w:t>
      </w:r>
      <w:proofErr w:type="spellStart"/>
      <w:r w:rsidRPr="00B0639B">
        <w:rPr>
          <w:szCs w:val="24"/>
        </w:rPr>
        <w:t>рибонуклеотид-редуктазного</w:t>
      </w:r>
      <w:proofErr w:type="spellEnd"/>
      <w:r w:rsidRPr="00B0639B">
        <w:rPr>
          <w:szCs w:val="24"/>
        </w:rPr>
        <w:t xml:space="preserve"> комплекса. Участие </w:t>
      </w:r>
      <w:proofErr w:type="spellStart"/>
      <w:r w:rsidRPr="00B0639B">
        <w:rPr>
          <w:szCs w:val="24"/>
        </w:rPr>
        <w:t>метилентетрагидрофолиевой</w:t>
      </w:r>
      <w:proofErr w:type="spellEnd"/>
      <w:r w:rsidRPr="00B0639B">
        <w:rPr>
          <w:szCs w:val="24"/>
        </w:rPr>
        <w:t xml:space="preserve"> кислоты в образовании </w:t>
      </w:r>
      <w:proofErr w:type="spellStart"/>
      <w:r w:rsidRPr="00B0639B">
        <w:rPr>
          <w:szCs w:val="24"/>
        </w:rPr>
        <w:t>тимидиловых</w:t>
      </w:r>
      <w:proofErr w:type="spellEnd"/>
      <w:r w:rsidRPr="00B0639B">
        <w:rPr>
          <w:szCs w:val="24"/>
        </w:rPr>
        <w:t xml:space="preserve"> нуклеотидов.</w:t>
      </w:r>
    </w:p>
    <w:p w:rsidR="002F1F7F" w:rsidRPr="00B0639B" w:rsidRDefault="002F1F7F" w:rsidP="002F1F7F">
      <w:pPr>
        <w:pStyle w:val="a3"/>
        <w:spacing w:after="0" w:line="270" w:lineRule="exact"/>
        <w:ind w:firstLine="709"/>
        <w:jc w:val="both"/>
        <w:rPr>
          <w:spacing w:val="2"/>
          <w:szCs w:val="24"/>
        </w:rPr>
      </w:pPr>
      <w:r w:rsidRPr="00B0639B">
        <w:rPr>
          <w:szCs w:val="24"/>
        </w:rPr>
        <w:t xml:space="preserve">Стратегии катаболизма </w:t>
      </w:r>
      <w:r w:rsidRPr="00B0639B">
        <w:rPr>
          <w:spacing w:val="2"/>
          <w:szCs w:val="24"/>
        </w:rPr>
        <w:t xml:space="preserve">азотистых оснований. </w:t>
      </w:r>
      <w:r w:rsidRPr="00B0639B">
        <w:rPr>
          <w:szCs w:val="24"/>
        </w:rPr>
        <w:t xml:space="preserve">Наследственные нарушения обмена пуринов. </w:t>
      </w:r>
      <w:r w:rsidRPr="00B0639B">
        <w:rPr>
          <w:spacing w:val="2"/>
          <w:szCs w:val="24"/>
        </w:rPr>
        <w:t xml:space="preserve">Подагра и </w:t>
      </w:r>
      <w:proofErr w:type="spellStart"/>
      <w:r w:rsidRPr="00B0639B">
        <w:rPr>
          <w:spacing w:val="2"/>
          <w:szCs w:val="24"/>
        </w:rPr>
        <w:t>гиперурикемия</w:t>
      </w:r>
      <w:proofErr w:type="spellEnd"/>
      <w:r w:rsidRPr="00B0639B">
        <w:rPr>
          <w:spacing w:val="2"/>
          <w:szCs w:val="24"/>
        </w:rPr>
        <w:t xml:space="preserve">, </w:t>
      </w:r>
      <w:proofErr w:type="spellStart"/>
      <w:r w:rsidRPr="00B0639B">
        <w:rPr>
          <w:spacing w:val="2"/>
          <w:szCs w:val="24"/>
        </w:rPr>
        <w:t>ксантинурия</w:t>
      </w:r>
      <w:proofErr w:type="spellEnd"/>
      <w:r w:rsidRPr="00B0639B">
        <w:rPr>
          <w:spacing w:val="2"/>
          <w:szCs w:val="24"/>
        </w:rPr>
        <w:t xml:space="preserve"> и </w:t>
      </w:r>
      <w:proofErr w:type="spellStart"/>
      <w:r w:rsidRPr="00B0639B">
        <w:rPr>
          <w:spacing w:val="2"/>
          <w:szCs w:val="24"/>
        </w:rPr>
        <w:t>оротацидурия</w:t>
      </w:r>
      <w:proofErr w:type="spellEnd"/>
      <w:r w:rsidRPr="00B0639B">
        <w:rPr>
          <w:spacing w:val="2"/>
          <w:szCs w:val="24"/>
        </w:rPr>
        <w:t xml:space="preserve">. </w:t>
      </w:r>
      <w:proofErr w:type="spellStart"/>
      <w:r w:rsidRPr="00B0639B">
        <w:rPr>
          <w:spacing w:val="2"/>
          <w:szCs w:val="24"/>
        </w:rPr>
        <w:t>Аллопуринол</w:t>
      </w:r>
      <w:proofErr w:type="spellEnd"/>
      <w:r w:rsidRPr="00B0639B">
        <w:rPr>
          <w:spacing w:val="2"/>
          <w:szCs w:val="24"/>
        </w:rPr>
        <w:t xml:space="preserve"> как конкурентный ингибитор </w:t>
      </w:r>
      <w:proofErr w:type="spellStart"/>
      <w:r w:rsidRPr="00B0639B">
        <w:rPr>
          <w:spacing w:val="2"/>
          <w:szCs w:val="24"/>
        </w:rPr>
        <w:t>ксантиноксидазы</w:t>
      </w:r>
      <w:proofErr w:type="spellEnd"/>
      <w:r w:rsidRPr="00B0639B">
        <w:rPr>
          <w:spacing w:val="2"/>
          <w:szCs w:val="24"/>
        </w:rPr>
        <w:t>.</w:t>
      </w:r>
    </w:p>
    <w:p w:rsidR="002F1F7F" w:rsidRPr="00B0639B" w:rsidRDefault="002F1F7F" w:rsidP="002F1F7F">
      <w:pPr>
        <w:keepNext/>
        <w:keepLines/>
        <w:tabs>
          <w:tab w:val="left" w:pos="2835"/>
        </w:tabs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39B">
        <w:rPr>
          <w:rFonts w:ascii="Times New Roman" w:hAnsi="Times New Roman" w:cs="Times New Roman"/>
          <w:b/>
          <w:sz w:val="24"/>
          <w:szCs w:val="24"/>
        </w:rPr>
        <w:t>НУКЛЕИНОВЫЕ КИСЛОТЫ И МАТРИЧНЫЕ БИОСИНТЕЗЫ</w:t>
      </w:r>
    </w:p>
    <w:p w:rsidR="002F1F7F" w:rsidRPr="00B0639B" w:rsidRDefault="002F1F7F" w:rsidP="002F1F7F">
      <w:pPr>
        <w:pStyle w:val="a3"/>
        <w:spacing w:before="240" w:after="0"/>
        <w:ind w:firstLine="709"/>
        <w:jc w:val="both"/>
        <w:rPr>
          <w:szCs w:val="24"/>
        </w:rPr>
      </w:pPr>
      <w:r w:rsidRPr="00B0639B">
        <w:rPr>
          <w:szCs w:val="24"/>
        </w:rPr>
        <w:tab/>
      </w:r>
      <w:r w:rsidRPr="00B0639B">
        <w:rPr>
          <w:b/>
          <w:szCs w:val="24"/>
        </w:rPr>
        <w:t>Химия нуклеиновых кислот.</w:t>
      </w:r>
      <w:r w:rsidRPr="00B0639B">
        <w:rPr>
          <w:szCs w:val="24"/>
        </w:rPr>
        <w:t xml:space="preserve"> Нуклеотиды - структурные мономеры </w:t>
      </w:r>
      <w:proofErr w:type="spellStart"/>
      <w:r w:rsidRPr="00B0639B">
        <w:rPr>
          <w:szCs w:val="24"/>
        </w:rPr>
        <w:t>полинуклеотидов</w:t>
      </w:r>
      <w:proofErr w:type="spellEnd"/>
      <w:r w:rsidRPr="00B0639B">
        <w:rPr>
          <w:szCs w:val="24"/>
        </w:rPr>
        <w:t xml:space="preserve">, их строение. Нуклеозид-5-трифосфаты, циклические нуклеотиды, их функции. Строение и уровни организации нуклеиновых кислот. Первичная структура ДНК и РНК. Типы </w:t>
      </w:r>
      <w:proofErr w:type="spellStart"/>
      <w:r w:rsidRPr="00B0639B">
        <w:rPr>
          <w:szCs w:val="24"/>
        </w:rPr>
        <w:t>межнуклеотидных</w:t>
      </w:r>
      <w:proofErr w:type="spellEnd"/>
      <w:r w:rsidRPr="00B0639B">
        <w:rPr>
          <w:szCs w:val="24"/>
        </w:rPr>
        <w:t xml:space="preserve"> связей в </w:t>
      </w:r>
      <w:proofErr w:type="spellStart"/>
      <w:r w:rsidRPr="00B0639B">
        <w:rPr>
          <w:szCs w:val="24"/>
        </w:rPr>
        <w:t>полинуклеотидах</w:t>
      </w:r>
      <w:proofErr w:type="spellEnd"/>
      <w:r w:rsidRPr="00B0639B">
        <w:rPr>
          <w:szCs w:val="24"/>
        </w:rPr>
        <w:t xml:space="preserve">, их характеристика. Вторичная и третичная структуры нуклеиновых кислот. Вторичная структура ДНК, ее характеристика. Типы связей, стабилизирующих двойную спираль ДНК, </w:t>
      </w:r>
      <w:proofErr w:type="spellStart"/>
      <w:r w:rsidRPr="00B0639B">
        <w:rPr>
          <w:szCs w:val="24"/>
        </w:rPr>
        <w:t>комплементарность</w:t>
      </w:r>
      <w:proofErr w:type="spellEnd"/>
      <w:r w:rsidRPr="00B0639B">
        <w:rPr>
          <w:szCs w:val="24"/>
        </w:rPr>
        <w:t xml:space="preserve"> оснований. Денатурация и </w:t>
      </w:r>
      <w:proofErr w:type="spellStart"/>
      <w:r w:rsidRPr="00B0639B">
        <w:rPr>
          <w:szCs w:val="24"/>
        </w:rPr>
        <w:t>ренатурация</w:t>
      </w:r>
      <w:proofErr w:type="spellEnd"/>
      <w:r w:rsidRPr="00B0639B">
        <w:rPr>
          <w:szCs w:val="24"/>
        </w:rPr>
        <w:t xml:space="preserve"> ДНК. Гибридизация ДНК-ДНК и ДНК-РНК; межвидовые различия первичной структуры нуклеиновых кислот. Третичная структура ДНК. Структурная организация ДНК в хроматине. Вторичная и третичная структуры РНК, ее функциональные виды (м-РНК, т-РНК, р-РНК, микро-РНК). Физико-химические свойства нуклеиновых кислот.</w:t>
      </w:r>
    </w:p>
    <w:p w:rsidR="002F1F7F" w:rsidRPr="00B0639B" w:rsidRDefault="002F1F7F" w:rsidP="002F1F7F">
      <w:pPr>
        <w:pStyle w:val="a3"/>
        <w:spacing w:after="0"/>
        <w:ind w:firstLine="709"/>
        <w:jc w:val="both"/>
        <w:rPr>
          <w:szCs w:val="24"/>
        </w:rPr>
      </w:pPr>
      <w:r w:rsidRPr="00B0639B">
        <w:rPr>
          <w:b/>
          <w:szCs w:val="24"/>
        </w:rPr>
        <w:tab/>
        <w:t>Нуклеиновые кислоты, их роль в переносе генетической информации.</w:t>
      </w:r>
      <w:r w:rsidRPr="00B0639B">
        <w:rPr>
          <w:szCs w:val="24"/>
        </w:rPr>
        <w:t xml:space="preserve"> Хранение, воспроизведение и передача генетической информации. Роль ДНК в этих процессах. Репликация, ее механизм и биологическое значение. Синтез ДНК и фазы клеточного деления. Идентичность ДНК разных клеток многоклеточного организма. Точность синтеза ДНК при репликации. </w:t>
      </w:r>
      <w:proofErr w:type="spellStart"/>
      <w:r w:rsidRPr="00B0639B">
        <w:rPr>
          <w:szCs w:val="24"/>
        </w:rPr>
        <w:t>Теломеры</w:t>
      </w:r>
      <w:proofErr w:type="spellEnd"/>
      <w:r w:rsidRPr="00B0639B">
        <w:rPr>
          <w:szCs w:val="24"/>
        </w:rPr>
        <w:t xml:space="preserve">, </w:t>
      </w:r>
      <w:proofErr w:type="spellStart"/>
      <w:r w:rsidRPr="00B0639B">
        <w:rPr>
          <w:szCs w:val="24"/>
        </w:rPr>
        <w:t>теломераза</w:t>
      </w:r>
      <w:proofErr w:type="spellEnd"/>
      <w:r w:rsidRPr="00B0639B">
        <w:rPr>
          <w:szCs w:val="24"/>
        </w:rPr>
        <w:t xml:space="preserve">, механизм поддержания концевых участков хромосом. Повреждения и репарация ДНК. Мутации в ДНК – причина аминокислотных замен в белках и различных патологий. Характеристика ферментов ДНК – </w:t>
      </w:r>
      <w:proofErr w:type="spellStart"/>
      <w:r w:rsidRPr="00B0639B">
        <w:rPr>
          <w:szCs w:val="24"/>
        </w:rPr>
        <w:t>репарирующего</w:t>
      </w:r>
      <w:proofErr w:type="spellEnd"/>
      <w:r w:rsidRPr="00B0639B">
        <w:rPr>
          <w:szCs w:val="24"/>
        </w:rPr>
        <w:t xml:space="preserve"> комплекса. Эпигенетическая регуляция активности хроматина, роль </w:t>
      </w:r>
      <w:proofErr w:type="spellStart"/>
      <w:r w:rsidRPr="00B0639B">
        <w:rPr>
          <w:szCs w:val="24"/>
        </w:rPr>
        <w:t>метилирования</w:t>
      </w:r>
      <w:proofErr w:type="spellEnd"/>
      <w:r w:rsidRPr="00B0639B">
        <w:rPr>
          <w:szCs w:val="24"/>
        </w:rPr>
        <w:t xml:space="preserve"> ДНК эукариот и модификаций гистонов. </w:t>
      </w:r>
    </w:p>
    <w:p w:rsidR="002F1F7F" w:rsidRPr="00B0639B" w:rsidRDefault="002F1F7F" w:rsidP="002F1F7F">
      <w:pPr>
        <w:tabs>
          <w:tab w:val="left" w:pos="709"/>
        </w:tabs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0639B">
        <w:rPr>
          <w:rFonts w:ascii="Times New Roman" w:hAnsi="Times New Roman" w:cs="Times New Roman"/>
          <w:sz w:val="24"/>
          <w:szCs w:val="24"/>
        </w:rPr>
        <w:tab/>
      </w:r>
      <w:r w:rsidRPr="00B0639B">
        <w:rPr>
          <w:rFonts w:ascii="Times New Roman" w:hAnsi="Times New Roman" w:cs="Times New Roman"/>
          <w:b/>
          <w:sz w:val="24"/>
          <w:szCs w:val="24"/>
        </w:rPr>
        <w:t>Биосинтез РНК (транскрипция).</w:t>
      </w:r>
      <w:r w:rsidRPr="00B0639B">
        <w:rPr>
          <w:rFonts w:ascii="Times New Roman" w:hAnsi="Times New Roman" w:cs="Times New Roman"/>
          <w:sz w:val="24"/>
          <w:szCs w:val="24"/>
        </w:rPr>
        <w:t xml:space="preserve"> Механизм, биологическая роль, особенности процесса транскрипции в клетках прокариот и эукариот.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Посттранскрипционная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модификация </w:t>
      </w:r>
      <w:proofErr w:type="gramStart"/>
      <w:r w:rsidRPr="00B0639B">
        <w:rPr>
          <w:rFonts w:ascii="Times New Roman" w:hAnsi="Times New Roman" w:cs="Times New Roman"/>
          <w:sz w:val="24"/>
          <w:szCs w:val="24"/>
        </w:rPr>
        <w:t>пре-м</w:t>
      </w:r>
      <w:proofErr w:type="gramEnd"/>
      <w:r w:rsidRPr="00B0639B">
        <w:rPr>
          <w:rFonts w:ascii="Times New Roman" w:hAnsi="Times New Roman" w:cs="Times New Roman"/>
          <w:sz w:val="24"/>
          <w:szCs w:val="24"/>
        </w:rPr>
        <w:t xml:space="preserve">-РНК.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Сплайсинг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, созревание и транспорт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мРНК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Сплайсосома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и альтернативный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сплайсинг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как способ повышения разнообразия белков.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Рибозимы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- новый </w:t>
      </w:r>
      <w:r w:rsidRPr="00B0639B">
        <w:rPr>
          <w:rFonts w:ascii="Times New Roman" w:hAnsi="Times New Roman" w:cs="Times New Roman"/>
          <w:sz w:val="24"/>
          <w:szCs w:val="24"/>
        </w:rPr>
        <w:lastRenderedPageBreak/>
        <w:t xml:space="preserve">тип биокатализаторов. </w:t>
      </w:r>
    </w:p>
    <w:p w:rsidR="002F1F7F" w:rsidRPr="00B0639B" w:rsidRDefault="002F1F7F" w:rsidP="002F1F7F">
      <w:pPr>
        <w:tabs>
          <w:tab w:val="left" w:pos="709"/>
        </w:tabs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0639B">
        <w:rPr>
          <w:rFonts w:ascii="Times New Roman" w:hAnsi="Times New Roman" w:cs="Times New Roman"/>
          <w:sz w:val="24"/>
          <w:szCs w:val="24"/>
        </w:rPr>
        <w:tab/>
      </w:r>
      <w:r w:rsidRPr="00B0639B">
        <w:rPr>
          <w:rFonts w:ascii="Times New Roman" w:hAnsi="Times New Roman" w:cs="Times New Roman"/>
          <w:b/>
          <w:sz w:val="24"/>
          <w:szCs w:val="24"/>
        </w:rPr>
        <w:t>Биосинтез белка (трансляция).</w:t>
      </w:r>
      <w:r w:rsidRPr="00B0639B">
        <w:rPr>
          <w:rFonts w:ascii="Times New Roman" w:hAnsi="Times New Roman" w:cs="Times New Roman"/>
          <w:sz w:val="24"/>
          <w:szCs w:val="24"/>
        </w:rPr>
        <w:t xml:space="preserve"> Общая последовательность стадий белкового синтеза. Необходимые компоненты трансляции. Биологический код и его свойства. Универсальность генетического кода. Роль т-РНК в синтезе белков. Образование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аминоацил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>-т-РНК. Кодон-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антикодоновое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взаимодействие. Роль м-РНК в биосинтезе белков. Строение и функциональный цикл рибосом.</w:t>
      </w:r>
    </w:p>
    <w:p w:rsidR="002F1F7F" w:rsidRPr="00B0639B" w:rsidRDefault="002F1F7F" w:rsidP="002F1F7F">
      <w:pPr>
        <w:tabs>
          <w:tab w:val="left" w:pos="709"/>
        </w:tabs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0639B">
        <w:rPr>
          <w:rFonts w:ascii="Times New Roman" w:hAnsi="Times New Roman" w:cs="Times New Roman"/>
          <w:b/>
          <w:sz w:val="24"/>
          <w:szCs w:val="24"/>
        </w:rPr>
        <w:tab/>
        <w:t>Регуляция биосинтеза белков.</w:t>
      </w:r>
      <w:r w:rsidRPr="00B0639B">
        <w:rPr>
          <w:rFonts w:ascii="Times New Roman" w:hAnsi="Times New Roman" w:cs="Times New Roman"/>
          <w:snapToGrid w:val="0"/>
          <w:sz w:val="24"/>
          <w:szCs w:val="24"/>
        </w:rPr>
        <w:t xml:space="preserve"> Адаптивная регуляция </w:t>
      </w:r>
      <w:proofErr w:type="spellStart"/>
      <w:r w:rsidRPr="00B0639B">
        <w:rPr>
          <w:rFonts w:ascii="Times New Roman" w:hAnsi="Times New Roman" w:cs="Times New Roman"/>
          <w:snapToGrid w:val="0"/>
          <w:sz w:val="24"/>
          <w:szCs w:val="24"/>
        </w:rPr>
        <w:t>экспресии</w:t>
      </w:r>
      <w:proofErr w:type="spellEnd"/>
      <w:r w:rsidRPr="00B0639B">
        <w:rPr>
          <w:rFonts w:ascii="Times New Roman" w:hAnsi="Times New Roman" w:cs="Times New Roman"/>
          <w:snapToGrid w:val="0"/>
          <w:sz w:val="24"/>
          <w:szCs w:val="24"/>
        </w:rPr>
        <w:t xml:space="preserve"> генов у про- и эукариот. Роль </w:t>
      </w:r>
      <w:proofErr w:type="spellStart"/>
      <w:r w:rsidRPr="00B0639B">
        <w:rPr>
          <w:rFonts w:ascii="Times New Roman" w:hAnsi="Times New Roman" w:cs="Times New Roman"/>
          <w:snapToGrid w:val="0"/>
          <w:sz w:val="24"/>
          <w:szCs w:val="24"/>
        </w:rPr>
        <w:t>энхансеров</w:t>
      </w:r>
      <w:proofErr w:type="spellEnd"/>
      <w:r w:rsidRPr="00B0639B">
        <w:rPr>
          <w:rFonts w:ascii="Times New Roman" w:hAnsi="Times New Roman" w:cs="Times New Roman"/>
          <w:snapToGrid w:val="0"/>
          <w:sz w:val="24"/>
          <w:szCs w:val="24"/>
        </w:rPr>
        <w:t xml:space="preserve"> и </w:t>
      </w:r>
      <w:proofErr w:type="spellStart"/>
      <w:r w:rsidRPr="00B0639B">
        <w:rPr>
          <w:rFonts w:ascii="Times New Roman" w:hAnsi="Times New Roman" w:cs="Times New Roman"/>
          <w:snapToGrid w:val="0"/>
          <w:sz w:val="24"/>
          <w:szCs w:val="24"/>
        </w:rPr>
        <w:t>сайленсеров</w:t>
      </w:r>
      <w:proofErr w:type="spellEnd"/>
      <w:r w:rsidRPr="00B0639B">
        <w:rPr>
          <w:rFonts w:ascii="Times New Roman" w:hAnsi="Times New Roman" w:cs="Times New Roman"/>
          <w:snapToGrid w:val="0"/>
          <w:sz w:val="24"/>
          <w:szCs w:val="24"/>
        </w:rPr>
        <w:t xml:space="preserve">, амплификации (увеличения копий) и перестройки генов, процессинга, транспорта из ядра в цитоплазму и изменение стабильности </w:t>
      </w:r>
      <w:proofErr w:type="spellStart"/>
      <w:r w:rsidRPr="00B0639B">
        <w:rPr>
          <w:rFonts w:ascii="Times New Roman" w:hAnsi="Times New Roman" w:cs="Times New Roman"/>
          <w:snapToGrid w:val="0"/>
          <w:sz w:val="24"/>
          <w:szCs w:val="24"/>
        </w:rPr>
        <w:t>мРНК</w:t>
      </w:r>
      <w:proofErr w:type="spellEnd"/>
      <w:r w:rsidRPr="00B0639B">
        <w:rPr>
          <w:rFonts w:ascii="Times New Roman" w:hAnsi="Times New Roman" w:cs="Times New Roman"/>
          <w:snapToGrid w:val="0"/>
          <w:sz w:val="24"/>
          <w:szCs w:val="24"/>
        </w:rPr>
        <w:t xml:space="preserve"> в регуляции синтеза белков у эукариот - основа онтогенеза и специализации органов и тканей многоклеточного организма. </w:t>
      </w:r>
      <w:r w:rsidRPr="00B0639B">
        <w:rPr>
          <w:rFonts w:ascii="Times New Roman" w:hAnsi="Times New Roman" w:cs="Times New Roman"/>
          <w:sz w:val="24"/>
          <w:szCs w:val="24"/>
        </w:rPr>
        <w:t>Лекарственные вещества как активаторы и ингибиторы синтеза нуклеиновых кислот и белка.</w:t>
      </w:r>
    </w:p>
    <w:p w:rsidR="002F1F7F" w:rsidRPr="00B0639B" w:rsidRDefault="002F1F7F" w:rsidP="002F1F7F">
      <w:pPr>
        <w:spacing w:line="26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639B">
        <w:rPr>
          <w:rFonts w:ascii="Times New Roman" w:hAnsi="Times New Roman" w:cs="Times New Roman"/>
          <w:b/>
          <w:sz w:val="24"/>
          <w:szCs w:val="24"/>
        </w:rPr>
        <w:tab/>
        <w:t>Молекулярные механизмы генетической изменчивости.</w:t>
      </w:r>
      <w:r w:rsidRPr="00B0639B">
        <w:rPr>
          <w:rFonts w:ascii="Times New Roman" w:hAnsi="Times New Roman" w:cs="Times New Roman"/>
          <w:sz w:val="24"/>
          <w:szCs w:val="24"/>
        </w:rPr>
        <w:t xml:space="preserve"> Мутации, их виды, частота, зависимость от условий среды.</w:t>
      </w:r>
      <w:r w:rsidRPr="00B0639B">
        <w:rPr>
          <w:rFonts w:ascii="Times New Roman" w:hAnsi="Times New Roman" w:cs="Times New Roman"/>
          <w:snapToGrid w:val="0"/>
          <w:sz w:val="24"/>
          <w:szCs w:val="24"/>
        </w:rPr>
        <w:t xml:space="preserve"> Рекомбинации как источник генетической изменчивости. Мобильные генетические элементы. Механизмы увеличения числа и разнообразия генов в генотипе в ходе биологической эволюции. Генотипическая гетерогенность - причина полиморфизма белков в популяции человека.</w:t>
      </w:r>
      <w:r w:rsidRPr="00B0639B">
        <w:rPr>
          <w:rFonts w:ascii="Times New Roman" w:hAnsi="Times New Roman" w:cs="Times New Roman"/>
          <w:sz w:val="24"/>
          <w:szCs w:val="24"/>
        </w:rPr>
        <w:t xml:space="preserve"> Лекарственные вещества как мутагены. Понятие о ферментах и неферментных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протеинопатиях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1F7F" w:rsidRPr="00B0639B" w:rsidRDefault="002F1F7F" w:rsidP="002F1F7F">
      <w:pPr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0639B">
        <w:rPr>
          <w:rFonts w:ascii="Times New Roman" w:hAnsi="Times New Roman" w:cs="Times New Roman"/>
          <w:sz w:val="24"/>
          <w:szCs w:val="24"/>
        </w:rPr>
        <w:tab/>
      </w:r>
      <w:r w:rsidRPr="00B0639B">
        <w:rPr>
          <w:rFonts w:ascii="Times New Roman" w:hAnsi="Times New Roman" w:cs="Times New Roman"/>
          <w:b/>
          <w:sz w:val="24"/>
          <w:szCs w:val="24"/>
        </w:rPr>
        <w:t>Генная инженерия.</w:t>
      </w:r>
      <w:r w:rsidRPr="00B0639B">
        <w:rPr>
          <w:rFonts w:ascii="Times New Roman" w:hAnsi="Times New Roman" w:cs="Times New Roman"/>
          <w:sz w:val="24"/>
          <w:szCs w:val="24"/>
        </w:rPr>
        <w:t xml:space="preserve"> </w:t>
      </w:r>
      <w:r w:rsidRPr="00B0639B">
        <w:rPr>
          <w:rFonts w:ascii="Times New Roman" w:hAnsi="Times New Roman" w:cs="Times New Roman"/>
          <w:snapToGrid w:val="0"/>
          <w:sz w:val="24"/>
          <w:szCs w:val="24"/>
        </w:rPr>
        <w:t xml:space="preserve">Технология рекомбинантных ДНК, </w:t>
      </w:r>
      <w:r w:rsidRPr="00B0639B">
        <w:rPr>
          <w:rFonts w:ascii="Times New Roman" w:hAnsi="Times New Roman" w:cs="Times New Roman"/>
          <w:snapToGrid w:val="0"/>
          <w:spacing w:val="4"/>
          <w:sz w:val="24"/>
          <w:szCs w:val="24"/>
        </w:rPr>
        <w:t>конструирование химерных молекул ДНК и их клонирование.</w:t>
      </w:r>
      <w:r w:rsidRPr="00B0639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0639B">
        <w:rPr>
          <w:rFonts w:ascii="Times New Roman" w:hAnsi="Times New Roman" w:cs="Times New Roman"/>
          <w:snapToGrid w:val="0"/>
          <w:spacing w:val="-2"/>
          <w:sz w:val="24"/>
          <w:szCs w:val="24"/>
        </w:rPr>
        <w:t xml:space="preserve">Полимеразная цепная реакция (ПЦР) и полиморфизм длины </w:t>
      </w:r>
      <w:proofErr w:type="spellStart"/>
      <w:r w:rsidRPr="00B0639B">
        <w:rPr>
          <w:rFonts w:ascii="Times New Roman" w:hAnsi="Times New Roman" w:cs="Times New Roman"/>
          <w:snapToGrid w:val="0"/>
          <w:spacing w:val="2"/>
          <w:sz w:val="24"/>
          <w:szCs w:val="24"/>
        </w:rPr>
        <w:t>рестрикционных</w:t>
      </w:r>
      <w:proofErr w:type="spellEnd"/>
      <w:r w:rsidRPr="00B0639B">
        <w:rPr>
          <w:rFonts w:ascii="Times New Roman" w:hAnsi="Times New Roman" w:cs="Times New Roman"/>
          <w:snapToGrid w:val="0"/>
          <w:spacing w:val="4"/>
          <w:sz w:val="24"/>
          <w:szCs w:val="24"/>
        </w:rPr>
        <w:t xml:space="preserve"> фрагментов (ПДРФ) как методы изучения генома диагностики болезней. </w:t>
      </w:r>
      <w:r w:rsidRPr="00B0639B">
        <w:rPr>
          <w:rFonts w:ascii="Times New Roman" w:hAnsi="Times New Roman" w:cs="Times New Roman"/>
          <w:sz w:val="24"/>
          <w:szCs w:val="24"/>
        </w:rPr>
        <w:t xml:space="preserve">Принципы лечения и профилактики молекулярных болезней. </w:t>
      </w:r>
      <w:r w:rsidRPr="00B0639B">
        <w:rPr>
          <w:rFonts w:ascii="Times New Roman" w:hAnsi="Times New Roman" w:cs="Times New Roman"/>
          <w:snapToGrid w:val="0"/>
          <w:spacing w:val="4"/>
          <w:sz w:val="24"/>
          <w:szCs w:val="24"/>
        </w:rPr>
        <w:t xml:space="preserve">Генная терапия. </w:t>
      </w:r>
      <w:r w:rsidRPr="00B0639B">
        <w:rPr>
          <w:rFonts w:ascii="Times New Roman" w:hAnsi="Times New Roman" w:cs="Times New Roman"/>
          <w:spacing w:val="4"/>
          <w:sz w:val="24"/>
          <w:szCs w:val="24"/>
        </w:rPr>
        <w:t>Методы, применение в</w:t>
      </w:r>
      <w:r w:rsidRPr="00B0639B">
        <w:rPr>
          <w:rFonts w:ascii="Times New Roman" w:hAnsi="Times New Roman" w:cs="Times New Roman"/>
          <w:sz w:val="24"/>
          <w:szCs w:val="24"/>
        </w:rPr>
        <w:t xml:space="preserve"> медицине и фармации.</w:t>
      </w:r>
    </w:p>
    <w:p w:rsidR="002F1F7F" w:rsidRPr="00B0639B" w:rsidRDefault="002F1F7F" w:rsidP="002F1F7F">
      <w:pPr>
        <w:pStyle w:val="a3"/>
        <w:keepNext/>
        <w:spacing w:before="240"/>
        <w:jc w:val="center"/>
        <w:rPr>
          <w:b/>
          <w:szCs w:val="24"/>
        </w:rPr>
      </w:pPr>
      <w:r w:rsidRPr="00B0639B">
        <w:rPr>
          <w:b/>
          <w:szCs w:val="24"/>
        </w:rPr>
        <w:t>КООРДИНАЦИЯ МЕТАБОЛИЗМА В КЛЕТКЕ</w:t>
      </w:r>
    </w:p>
    <w:p w:rsidR="002F1F7F" w:rsidRPr="00B0639B" w:rsidRDefault="002F1F7F" w:rsidP="002F1F7F">
      <w:pPr>
        <w:pStyle w:val="a3"/>
        <w:spacing w:after="0"/>
        <w:ind w:firstLine="709"/>
        <w:jc w:val="both"/>
        <w:rPr>
          <w:szCs w:val="24"/>
        </w:rPr>
      </w:pPr>
      <w:r w:rsidRPr="00B0639B">
        <w:rPr>
          <w:b/>
          <w:szCs w:val="24"/>
        </w:rPr>
        <w:tab/>
        <w:t>Гормональная регуляция - стратегия интеграции метаболизма.</w:t>
      </w:r>
      <w:r w:rsidRPr="00B0639B">
        <w:rPr>
          <w:szCs w:val="24"/>
        </w:rPr>
        <w:t xml:space="preserve"> Необходимость координации метаболизма внутри клеток и между органами и тканями организма. Разные уровни регуляции: молекулярный, клеточный и уровень </w:t>
      </w:r>
      <w:proofErr w:type="spellStart"/>
      <w:r w:rsidRPr="00B0639B">
        <w:rPr>
          <w:szCs w:val="24"/>
        </w:rPr>
        <w:t>макроорганизма</w:t>
      </w:r>
      <w:proofErr w:type="spellEnd"/>
      <w:r w:rsidRPr="00B0639B">
        <w:rPr>
          <w:szCs w:val="24"/>
        </w:rPr>
        <w:t xml:space="preserve">. Понятие об эндокринной регуляции как стратегии химической координации функций организма. Использование гормонов как средства межклеточной и </w:t>
      </w:r>
      <w:proofErr w:type="spellStart"/>
      <w:r w:rsidRPr="00B0639B">
        <w:rPr>
          <w:szCs w:val="24"/>
        </w:rPr>
        <w:t>межорганной</w:t>
      </w:r>
      <w:proofErr w:type="spellEnd"/>
      <w:r w:rsidRPr="00B0639B">
        <w:rPr>
          <w:szCs w:val="24"/>
        </w:rPr>
        <w:t xml:space="preserve"> координации метаболизма. Определение гормона. Виды передачи информации между клетками: эндокринный, </w:t>
      </w:r>
      <w:proofErr w:type="spellStart"/>
      <w:r w:rsidRPr="00B0639B">
        <w:rPr>
          <w:szCs w:val="24"/>
        </w:rPr>
        <w:t>паракринный</w:t>
      </w:r>
      <w:proofErr w:type="spellEnd"/>
      <w:r w:rsidRPr="00B0639B">
        <w:rPr>
          <w:szCs w:val="24"/>
        </w:rPr>
        <w:t xml:space="preserve">, </w:t>
      </w:r>
      <w:proofErr w:type="spellStart"/>
      <w:r w:rsidRPr="00B0639B">
        <w:rPr>
          <w:szCs w:val="24"/>
        </w:rPr>
        <w:t>аутокринный</w:t>
      </w:r>
      <w:proofErr w:type="spellEnd"/>
      <w:r w:rsidRPr="00B0639B">
        <w:rPr>
          <w:szCs w:val="24"/>
        </w:rPr>
        <w:t xml:space="preserve"> и их разновидности. Примеры системных и клеточных реакций, контролируемых гормонами. Основные железы внутренней секреции; каскадные механизмы эндокринной регуляции на уровне организма. Гипоталамус и синтез </w:t>
      </w:r>
      <w:proofErr w:type="spellStart"/>
      <w:r w:rsidRPr="00B0639B">
        <w:rPr>
          <w:szCs w:val="24"/>
        </w:rPr>
        <w:t>релизинг</w:t>
      </w:r>
      <w:proofErr w:type="spellEnd"/>
      <w:r w:rsidRPr="00B0639B">
        <w:rPr>
          <w:szCs w:val="24"/>
        </w:rPr>
        <w:t>-факторов. Гипофиз и синтез гормонов второго уровня, воздействие этих гормонов на органы-мишени и синтез гормонов третьего уровня. Координация обмена углеводов, липидов, аминокислот в организме с помощью инсулина, глюкагона и адреналина. Основы патогенеза сахарного диабета. Препараты инсулина, их получение. Возможность генно-инженерного подхода для получения инсулина.</w:t>
      </w:r>
    </w:p>
    <w:p w:rsidR="002F1F7F" w:rsidRPr="00B0639B" w:rsidRDefault="002F1F7F" w:rsidP="002F1F7F">
      <w:pPr>
        <w:pStyle w:val="2"/>
        <w:spacing w:after="0" w:line="240" w:lineRule="auto"/>
        <w:ind w:firstLine="709"/>
        <w:jc w:val="both"/>
        <w:rPr>
          <w:szCs w:val="24"/>
        </w:rPr>
      </w:pPr>
      <w:r w:rsidRPr="00B0639B">
        <w:rPr>
          <w:b/>
          <w:szCs w:val="24"/>
        </w:rPr>
        <w:t>Молекулярные механизмы действия гормонов.</w:t>
      </w:r>
      <w:r w:rsidRPr="00B0639B">
        <w:rPr>
          <w:szCs w:val="24"/>
        </w:rPr>
        <w:t xml:space="preserve"> Понятие о рецепторах и гормонах как их </w:t>
      </w:r>
      <w:proofErr w:type="spellStart"/>
      <w:r w:rsidRPr="00B0639B">
        <w:rPr>
          <w:szCs w:val="24"/>
        </w:rPr>
        <w:t>лигандах</w:t>
      </w:r>
      <w:proofErr w:type="spellEnd"/>
      <w:r w:rsidRPr="00B0639B">
        <w:rPr>
          <w:szCs w:val="24"/>
        </w:rPr>
        <w:t xml:space="preserve">. Понятие об агонистах и антагонистах. Рецепторы как мишень действия большинства современных лекарственных препаратов. Специфичность </w:t>
      </w:r>
      <w:proofErr w:type="spellStart"/>
      <w:r w:rsidRPr="00B0639B">
        <w:rPr>
          <w:szCs w:val="24"/>
        </w:rPr>
        <w:t>лигандов</w:t>
      </w:r>
      <w:proofErr w:type="spellEnd"/>
      <w:r w:rsidRPr="00B0639B">
        <w:rPr>
          <w:szCs w:val="24"/>
        </w:rPr>
        <w:t xml:space="preserve"> к рецепторам, неоднозначность </w:t>
      </w:r>
      <w:proofErr w:type="spellStart"/>
      <w:r w:rsidRPr="00B0639B">
        <w:rPr>
          <w:szCs w:val="24"/>
        </w:rPr>
        <w:t>лиганд</w:t>
      </w:r>
      <w:proofErr w:type="spellEnd"/>
      <w:r w:rsidRPr="00B0639B">
        <w:rPr>
          <w:szCs w:val="24"/>
        </w:rPr>
        <w:t xml:space="preserve">-рецепторных взаимодействий. Принципы классификации гормонов и рецепторов. Основные типы рецепторов. Внутриклеточные рецепторы стероидных, </w:t>
      </w:r>
      <w:proofErr w:type="spellStart"/>
      <w:r w:rsidRPr="00B0639B">
        <w:rPr>
          <w:szCs w:val="24"/>
        </w:rPr>
        <w:t>тиреоидных</w:t>
      </w:r>
      <w:proofErr w:type="spellEnd"/>
      <w:r w:rsidRPr="00B0639B">
        <w:rPr>
          <w:szCs w:val="24"/>
        </w:rPr>
        <w:t xml:space="preserve"> и </w:t>
      </w:r>
      <w:proofErr w:type="spellStart"/>
      <w:r w:rsidRPr="00B0639B">
        <w:rPr>
          <w:szCs w:val="24"/>
        </w:rPr>
        <w:t>ретиноевых</w:t>
      </w:r>
      <w:proofErr w:type="spellEnd"/>
      <w:r w:rsidRPr="00B0639B">
        <w:rPr>
          <w:szCs w:val="24"/>
        </w:rPr>
        <w:t xml:space="preserve"> гормонов: общая структура и механизм регуляции транскрипции. Четыре основные группы поверхностных (мембранных) рецепторов: </w:t>
      </w:r>
      <w:proofErr w:type="spellStart"/>
      <w:r w:rsidRPr="00B0639B">
        <w:rPr>
          <w:szCs w:val="24"/>
        </w:rPr>
        <w:t>лиганд</w:t>
      </w:r>
      <w:proofErr w:type="spellEnd"/>
      <w:r w:rsidRPr="00B0639B">
        <w:rPr>
          <w:szCs w:val="24"/>
        </w:rPr>
        <w:t xml:space="preserve">-управляемые ионные каналы; рецепторы, сопряженные с </w:t>
      </w:r>
      <w:proofErr w:type="spellStart"/>
      <w:r w:rsidRPr="00B0639B">
        <w:rPr>
          <w:szCs w:val="24"/>
        </w:rPr>
        <w:t>тримерными</w:t>
      </w:r>
      <w:proofErr w:type="spellEnd"/>
      <w:r w:rsidRPr="00B0639B">
        <w:rPr>
          <w:szCs w:val="24"/>
        </w:rPr>
        <w:t xml:space="preserve"> </w:t>
      </w:r>
      <w:r w:rsidRPr="00B0639B">
        <w:rPr>
          <w:szCs w:val="24"/>
        </w:rPr>
        <w:lastRenderedPageBreak/>
        <w:t xml:space="preserve">ГТФ-связывающими белками (G-белками) клеточных мембран; рецепторы, обладающие ферментативной активностью; </w:t>
      </w:r>
      <w:proofErr w:type="spellStart"/>
      <w:r w:rsidRPr="00B0639B">
        <w:rPr>
          <w:szCs w:val="24"/>
        </w:rPr>
        <w:t>цитокиновые</w:t>
      </w:r>
      <w:proofErr w:type="spellEnd"/>
      <w:r w:rsidRPr="00B0639B">
        <w:rPr>
          <w:szCs w:val="24"/>
        </w:rPr>
        <w:t xml:space="preserve"> рецепторы. Понятие об </w:t>
      </w:r>
      <w:proofErr w:type="spellStart"/>
      <w:r w:rsidRPr="00B0639B">
        <w:rPr>
          <w:szCs w:val="24"/>
        </w:rPr>
        <w:t>иоонотропных</w:t>
      </w:r>
      <w:proofErr w:type="spellEnd"/>
      <w:r w:rsidRPr="00B0639B">
        <w:rPr>
          <w:szCs w:val="24"/>
        </w:rPr>
        <w:t xml:space="preserve"> и </w:t>
      </w:r>
      <w:proofErr w:type="spellStart"/>
      <w:r w:rsidRPr="00B0639B">
        <w:rPr>
          <w:szCs w:val="24"/>
        </w:rPr>
        <w:t>метаботропных</w:t>
      </w:r>
      <w:proofErr w:type="spellEnd"/>
      <w:r w:rsidRPr="00B0639B">
        <w:rPr>
          <w:szCs w:val="24"/>
        </w:rPr>
        <w:t xml:space="preserve"> рецепторах. </w:t>
      </w:r>
    </w:p>
    <w:p w:rsidR="002F1F7F" w:rsidRPr="00B0639B" w:rsidRDefault="002F1F7F" w:rsidP="002F1F7F">
      <w:pPr>
        <w:pStyle w:val="2"/>
        <w:spacing w:after="0" w:line="240" w:lineRule="auto"/>
        <w:ind w:firstLine="720"/>
        <w:jc w:val="both"/>
        <w:rPr>
          <w:szCs w:val="24"/>
        </w:rPr>
      </w:pPr>
      <w:r w:rsidRPr="00B0639B">
        <w:rPr>
          <w:szCs w:val="24"/>
        </w:rPr>
        <w:t xml:space="preserve">Общая характеристика механизма передачи сигнала от </w:t>
      </w:r>
      <w:proofErr w:type="spellStart"/>
      <w:r w:rsidRPr="00B0639B">
        <w:rPr>
          <w:szCs w:val="24"/>
        </w:rPr>
        <w:t>метаботропных</w:t>
      </w:r>
      <w:proofErr w:type="spellEnd"/>
      <w:r w:rsidRPr="00B0639B">
        <w:rPr>
          <w:szCs w:val="24"/>
        </w:rPr>
        <w:t xml:space="preserve"> рецепторов в клетку. Способы мембранной локализации рецепторов и их непосредственных мишеней; использование липидных якорей. Функции G-белков как универсальных молекулярных переключателей; понятие о ГТФ-</w:t>
      </w:r>
      <w:proofErr w:type="spellStart"/>
      <w:r w:rsidRPr="00B0639B">
        <w:rPr>
          <w:szCs w:val="24"/>
        </w:rPr>
        <w:t>азном</w:t>
      </w:r>
      <w:proofErr w:type="spellEnd"/>
      <w:r w:rsidRPr="00B0639B">
        <w:rPr>
          <w:szCs w:val="24"/>
        </w:rPr>
        <w:t xml:space="preserve"> цикле. Использование вторичных посредников и адаптерных взаимодействий для усиления и повышения специфичности передачи сигнала. Разнообразие рецепторов, сопряженных с мембранными G-белками (</w:t>
      </w:r>
      <w:proofErr w:type="spellStart"/>
      <w:r w:rsidRPr="00B0639B">
        <w:rPr>
          <w:szCs w:val="24"/>
        </w:rPr>
        <w:t>адренэргические</w:t>
      </w:r>
      <w:proofErr w:type="spellEnd"/>
      <w:r w:rsidRPr="00B0639B">
        <w:rPr>
          <w:szCs w:val="24"/>
        </w:rPr>
        <w:t xml:space="preserve">, холинэргические, </w:t>
      </w:r>
      <w:proofErr w:type="spellStart"/>
      <w:r w:rsidRPr="00B0639B">
        <w:rPr>
          <w:szCs w:val="24"/>
        </w:rPr>
        <w:t>пуринэргические</w:t>
      </w:r>
      <w:proofErr w:type="spellEnd"/>
      <w:r w:rsidRPr="00B0639B">
        <w:rPr>
          <w:szCs w:val="24"/>
        </w:rPr>
        <w:t xml:space="preserve"> рецепторы). Использование ими </w:t>
      </w:r>
      <w:proofErr w:type="spellStart"/>
      <w:r w:rsidRPr="00B0639B">
        <w:rPr>
          <w:szCs w:val="24"/>
        </w:rPr>
        <w:t>цАМФ</w:t>
      </w:r>
      <w:proofErr w:type="spellEnd"/>
      <w:r w:rsidRPr="00B0639B">
        <w:rPr>
          <w:szCs w:val="24"/>
        </w:rPr>
        <w:t>, ионов Са</w:t>
      </w:r>
      <w:r w:rsidRPr="00B0639B">
        <w:rPr>
          <w:szCs w:val="24"/>
          <w:vertAlign w:val="superscript"/>
        </w:rPr>
        <w:t>2+</w:t>
      </w:r>
      <w:r w:rsidRPr="00B0639B">
        <w:rPr>
          <w:szCs w:val="24"/>
        </w:rPr>
        <w:t xml:space="preserve"> и </w:t>
      </w:r>
      <w:proofErr w:type="spellStart"/>
      <w:r w:rsidRPr="00B0639B">
        <w:rPr>
          <w:szCs w:val="24"/>
        </w:rPr>
        <w:t>фосфоинозитидов</w:t>
      </w:r>
      <w:proofErr w:type="spellEnd"/>
      <w:r w:rsidRPr="00B0639B">
        <w:rPr>
          <w:szCs w:val="24"/>
        </w:rPr>
        <w:t xml:space="preserve"> в качестве вторичных посредников для передачи сигнала. Роль </w:t>
      </w:r>
      <w:proofErr w:type="spellStart"/>
      <w:r w:rsidRPr="00B0639B">
        <w:rPr>
          <w:szCs w:val="24"/>
        </w:rPr>
        <w:t>цАМФ</w:t>
      </w:r>
      <w:proofErr w:type="spellEnd"/>
      <w:r w:rsidRPr="00B0639B">
        <w:rPr>
          <w:szCs w:val="24"/>
        </w:rPr>
        <w:t xml:space="preserve"> в регуляции </w:t>
      </w:r>
      <w:proofErr w:type="spellStart"/>
      <w:r w:rsidRPr="00B0639B">
        <w:rPr>
          <w:szCs w:val="24"/>
        </w:rPr>
        <w:t>липолиза</w:t>
      </w:r>
      <w:proofErr w:type="spellEnd"/>
      <w:r w:rsidRPr="00B0639B">
        <w:rPr>
          <w:szCs w:val="24"/>
        </w:rPr>
        <w:t xml:space="preserve">, метаболизма гликогена и глюкозы. Функции модульных белковых доменов (SH2, РТВ, SH3, РН и др.) в передаче сигнала от </w:t>
      </w:r>
      <w:proofErr w:type="spellStart"/>
      <w:r w:rsidRPr="00B0639B">
        <w:rPr>
          <w:szCs w:val="24"/>
        </w:rPr>
        <w:t>тирозинкиназных</w:t>
      </w:r>
      <w:proofErr w:type="spellEnd"/>
      <w:r w:rsidRPr="00B0639B">
        <w:rPr>
          <w:szCs w:val="24"/>
        </w:rPr>
        <w:t xml:space="preserve"> и </w:t>
      </w:r>
      <w:proofErr w:type="spellStart"/>
      <w:r w:rsidRPr="00B0639B">
        <w:rPr>
          <w:szCs w:val="24"/>
        </w:rPr>
        <w:t>цитокиновых</w:t>
      </w:r>
      <w:proofErr w:type="spellEnd"/>
      <w:r w:rsidRPr="00B0639B">
        <w:rPr>
          <w:szCs w:val="24"/>
        </w:rPr>
        <w:t xml:space="preserve"> рецепторов с использованием адаптерных и каркасных белков. Понятие о каскадной передаче сигнала; обратимое </w:t>
      </w:r>
      <w:proofErr w:type="spellStart"/>
      <w:r w:rsidRPr="00B0639B">
        <w:rPr>
          <w:szCs w:val="24"/>
        </w:rPr>
        <w:t>фосфорилирование</w:t>
      </w:r>
      <w:proofErr w:type="spellEnd"/>
      <w:r w:rsidRPr="00B0639B">
        <w:rPr>
          <w:szCs w:val="24"/>
        </w:rPr>
        <w:t xml:space="preserve"> как ее основной механизм. Формирование обратных связей как главный механизм регуляции внутриклеточного переноса информации. </w:t>
      </w:r>
    </w:p>
    <w:p w:rsidR="002F1F7F" w:rsidRPr="00B0639B" w:rsidRDefault="002F1F7F" w:rsidP="002F1F7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39B">
        <w:rPr>
          <w:rFonts w:ascii="Times New Roman" w:hAnsi="Times New Roman" w:cs="Times New Roman"/>
          <w:b/>
          <w:sz w:val="24"/>
          <w:szCs w:val="24"/>
        </w:rPr>
        <w:t xml:space="preserve">Патологические состояния, </w:t>
      </w:r>
      <w:r w:rsidRPr="00B0639B">
        <w:rPr>
          <w:rFonts w:ascii="Times New Roman" w:hAnsi="Times New Roman" w:cs="Times New Roman"/>
          <w:sz w:val="24"/>
          <w:szCs w:val="24"/>
        </w:rPr>
        <w:t>возникающие вследствие гормональных дисфункций. Метаболический синдром как дисфункция инсулиновой регуляции обмена веществ в клетках. Роль ренин-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ангиотензиновой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системы в регуляции водно-солевого обмена и возможные причины развития почечной гипертонии. Нарушения функций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паратгормона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кальцитонина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кальцитриола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в регуляции </w:t>
      </w:r>
      <w:r w:rsidRPr="00B0639B">
        <w:rPr>
          <w:rFonts w:ascii="Times New Roman" w:hAnsi="Times New Roman" w:cs="Times New Roman"/>
          <w:spacing w:val="4"/>
          <w:sz w:val="24"/>
          <w:szCs w:val="24"/>
        </w:rPr>
        <w:t>обмена кальция и фосфатов</w:t>
      </w:r>
      <w:r w:rsidRPr="00B0639B">
        <w:rPr>
          <w:rFonts w:ascii="Times New Roman" w:hAnsi="Times New Roman" w:cs="Times New Roman"/>
          <w:sz w:val="24"/>
          <w:szCs w:val="24"/>
        </w:rPr>
        <w:t xml:space="preserve"> и возможные причины развития рахита,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гипо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гиперпаратироидизма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. Нарушение </w:t>
      </w:r>
      <w:r w:rsidRPr="00B0639B">
        <w:rPr>
          <w:rFonts w:ascii="Times New Roman" w:hAnsi="Times New Roman" w:cs="Times New Roman"/>
          <w:spacing w:val="4"/>
          <w:sz w:val="24"/>
          <w:szCs w:val="24"/>
        </w:rPr>
        <w:t xml:space="preserve">обменных процессов при </w:t>
      </w:r>
      <w:proofErr w:type="spellStart"/>
      <w:r w:rsidRPr="00B0639B">
        <w:rPr>
          <w:rFonts w:ascii="Times New Roman" w:hAnsi="Times New Roman" w:cs="Times New Roman"/>
          <w:spacing w:val="4"/>
          <w:sz w:val="24"/>
          <w:szCs w:val="24"/>
        </w:rPr>
        <w:t>гипо</w:t>
      </w:r>
      <w:proofErr w:type="spellEnd"/>
      <w:r w:rsidRPr="00B0639B">
        <w:rPr>
          <w:rFonts w:ascii="Times New Roman" w:hAnsi="Times New Roman" w:cs="Times New Roman"/>
          <w:spacing w:val="4"/>
          <w:sz w:val="24"/>
          <w:szCs w:val="24"/>
        </w:rPr>
        <w:t xml:space="preserve">- и гипертиреозе. </w:t>
      </w:r>
      <w:proofErr w:type="spellStart"/>
      <w:r w:rsidRPr="00B0639B">
        <w:rPr>
          <w:rFonts w:ascii="Times New Roman" w:hAnsi="Times New Roman" w:cs="Times New Roman"/>
          <w:spacing w:val="4"/>
          <w:sz w:val="24"/>
          <w:szCs w:val="24"/>
        </w:rPr>
        <w:t>Провоспалительные</w:t>
      </w:r>
      <w:proofErr w:type="spellEnd"/>
      <w:r w:rsidRPr="00B0639B">
        <w:rPr>
          <w:rFonts w:ascii="Times New Roman" w:hAnsi="Times New Roman" w:cs="Times New Roman"/>
          <w:spacing w:val="4"/>
          <w:sz w:val="24"/>
          <w:szCs w:val="24"/>
        </w:rPr>
        <w:t xml:space="preserve"> функции цитокинов и механизм действия </w:t>
      </w:r>
      <w:proofErr w:type="spellStart"/>
      <w:r w:rsidRPr="00B0639B">
        <w:rPr>
          <w:rFonts w:ascii="Times New Roman" w:hAnsi="Times New Roman" w:cs="Times New Roman"/>
          <w:spacing w:val="4"/>
          <w:sz w:val="24"/>
          <w:szCs w:val="24"/>
        </w:rPr>
        <w:t>антивоспалительных</w:t>
      </w:r>
      <w:proofErr w:type="spellEnd"/>
      <w:r w:rsidRPr="00B0639B">
        <w:rPr>
          <w:rFonts w:ascii="Times New Roman" w:hAnsi="Times New Roman" w:cs="Times New Roman"/>
          <w:spacing w:val="4"/>
          <w:sz w:val="24"/>
          <w:szCs w:val="24"/>
        </w:rPr>
        <w:t xml:space="preserve"> лекарственных соединений. </w:t>
      </w:r>
    </w:p>
    <w:p w:rsidR="002F1F7F" w:rsidRPr="00B0639B" w:rsidRDefault="002F1F7F" w:rsidP="002F1F7F">
      <w:pPr>
        <w:pStyle w:val="a3"/>
        <w:keepNext/>
        <w:spacing w:before="240"/>
        <w:jc w:val="center"/>
        <w:rPr>
          <w:szCs w:val="24"/>
        </w:rPr>
      </w:pPr>
      <w:r w:rsidRPr="00B0639B">
        <w:rPr>
          <w:b/>
          <w:szCs w:val="24"/>
        </w:rPr>
        <w:t>ЧАСТНАЯ БИОХИМИЯ ОРГАНОВ</w:t>
      </w:r>
    </w:p>
    <w:p w:rsidR="002F1F7F" w:rsidRPr="00B0639B" w:rsidRDefault="002F1F7F" w:rsidP="002F1F7F">
      <w:pPr>
        <w:pStyle w:val="a3"/>
        <w:spacing w:after="0"/>
        <w:ind w:firstLine="709"/>
        <w:jc w:val="both"/>
        <w:rPr>
          <w:szCs w:val="24"/>
        </w:rPr>
      </w:pPr>
      <w:r w:rsidRPr="00B0639B">
        <w:rPr>
          <w:szCs w:val="24"/>
        </w:rPr>
        <w:tab/>
      </w:r>
      <w:r w:rsidRPr="00B0639B">
        <w:rPr>
          <w:b/>
          <w:szCs w:val="24"/>
        </w:rPr>
        <w:t>Биохимия крови</w:t>
      </w:r>
      <w:r w:rsidRPr="00B0639B">
        <w:rPr>
          <w:szCs w:val="24"/>
        </w:rPr>
        <w:t xml:space="preserve">. Особенности состава и главные функции крови: дыхательная, транспортная, выделительная, регуляторная, защитная. Система направленного транспорта кислорода и углекислого газа кровью; </w:t>
      </w:r>
      <w:r w:rsidRPr="00B0639B">
        <w:rPr>
          <w:spacing w:val="4"/>
          <w:szCs w:val="24"/>
        </w:rPr>
        <w:t xml:space="preserve">функции эритроцитов, гемоглобина, </w:t>
      </w:r>
      <w:r w:rsidRPr="00B0639B">
        <w:rPr>
          <w:szCs w:val="24"/>
        </w:rPr>
        <w:t xml:space="preserve">миоглобина, </w:t>
      </w:r>
      <w:proofErr w:type="spellStart"/>
      <w:r w:rsidRPr="00B0639B">
        <w:rPr>
          <w:spacing w:val="4"/>
          <w:szCs w:val="24"/>
        </w:rPr>
        <w:t>карбангидразы</w:t>
      </w:r>
      <w:proofErr w:type="spellEnd"/>
      <w:r w:rsidRPr="00B0639B">
        <w:rPr>
          <w:spacing w:val="4"/>
          <w:szCs w:val="24"/>
        </w:rPr>
        <w:t xml:space="preserve"> и бикарбонатной буферной системы крови. </w:t>
      </w:r>
      <w:r w:rsidRPr="00B0639B">
        <w:rPr>
          <w:szCs w:val="24"/>
        </w:rPr>
        <w:t xml:space="preserve">Понятие о гемостазе и механизмах свертывания крови. </w:t>
      </w:r>
      <w:proofErr w:type="spellStart"/>
      <w:r w:rsidRPr="00B0639B">
        <w:rPr>
          <w:szCs w:val="24"/>
        </w:rPr>
        <w:t>Противосвертывающая</w:t>
      </w:r>
      <w:proofErr w:type="spellEnd"/>
      <w:r w:rsidRPr="00B0639B">
        <w:rPr>
          <w:szCs w:val="24"/>
        </w:rPr>
        <w:t xml:space="preserve"> система. Активаторы </w:t>
      </w:r>
      <w:proofErr w:type="spellStart"/>
      <w:r w:rsidRPr="00B0639B">
        <w:rPr>
          <w:szCs w:val="24"/>
        </w:rPr>
        <w:t>плазминогена</w:t>
      </w:r>
      <w:proofErr w:type="spellEnd"/>
      <w:r w:rsidRPr="00B0639B">
        <w:rPr>
          <w:szCs w:val="24"/>
        </w:rPr>
        <w:t xml:space="preserve"> и протеолитические ферменты как </w:t>
      </w:r>
      <w:proofErr w:type="spellStart"/>
      <w:r w:rsidRPr="00B0639B">
        <w:rPr>
          <w:szCs w:val="24"/>
        </w:rPr>
        <w:t>тромболитические</w:t>
      </w:r>
      <w:proofErr w:type="spellEnd"/>
      <w:r w:rsidRPr="00B0639B">
        <w:rPr>
          <w:szCs w:val="24"/>
        </w:rPr>
        <w:t xml:space="preserve"> лекарственные средства. Клиническое значение биохимического анализа крови. </w:t>
      </w:r>
    </w:p>
    <w:p w:rsidR="002F1F7F" w:rsidRPr="00B0639B" w:rsidRDefault="002F1F7F" w:rsidP="002F1F7F">
      <w:pPr>
        <w:pStyle w:val="a3"/>
        <w:spacing w:after="0"/>
        <w:ind w:firstLine="709"/>
        <w:jc w:val="both"/>
        <w:rPr>
          <w:szCs w:val="24"/>
        </w:rPr>
      </w:pPr>
      <w:r w:rsidRPr="00B0639B">
        <w:rPr>
          <w:b/>
          <w:szCs w:val="24"/>
        </w:rPr>
        <w:t>Биохимия печени.</w:t>
      </w:r>
      <w:r w:rsidRPr="00B0639B">
        <w:rPr>
          <w:szCs w:val="24"/>
        </w:rPr>
        <w:t xml:space="preserve"> Роль печени в межтканевой координации обмена веществ, обезвреживании азота, образовании и обезвреживании желчных пигментов (билирубина). Нарушение обмена билирубина. Диагностическое значение определения билирубина в крови и моче. Биохимические методы диагностики заболевания печени. Функции </w:t>
      </w:r>
      <w:proofErr w:type="spellStart"/>
      <w:r w:rsidRPr="00B0639B">
        <w:rPr>
          <w:szCs w:val="24"/>
        </w:rPr>
        <w:t>цитохрома</w:t>
      </w:r>
      <w:proofErr w:type="spellEnd"/>
      <w:r w:rsidRPr="00B0639B">
        <w:rPr>
          <w:szCs w:val="24"/>
        </w:rPr>
        <w:t xml:space="preserve"> Р450.</w:t>
      </w:r>
    </w:p>
    <w:p w:rsidR="002F1F7F" w:rsidRPr="00B0639B" w:rsidRDefault="002F1F7F" w:rsidP="002F1F7F">
      <w:pPr>
        <w:pStyle w:val="a3"/>
        <w:spacing w:after="0"/>
        <w:ind w:firstLine="709"/>
        <w:jc w:val="both"/>
        <w:rPr>
          <w:szCs w:val="24"/>
        </w:rPr>
      </w:pPr>
      <w:r w:rsidRPr="00B0639B">
        <w:rPr>
          <w:b/>
          <w:szCs w:val="24"/>
        </w:rPr>
        <w:t>Биохимия межклеточного матрикса.</w:t>
      </w:r>
      <w:r w:rsidRPr="00B0639B">
        <w:rPr>
          <w:szCs w:val="24"/>
        </w:rPr>
        <w:t xml:space="preserve"> Общая структура и основные белки межклеточного матрикса. Особенности структуры коллагена; роль аскорбиновой кислоты в </w:t>
      </w:r>
      <w:proofErr w:type="spellStart"/>
      <w:r w:rsidRPr="00B0639B">
        <w:rPr>
          <w:szCs w:val="24"/>
        </w:rPr>
        <w:t>гидроксилировании</w:t>
      </w:r>
      <w:proofErr w:type="spellEnd"/>
      <w:r w:rsidRPr="00B0639B">
        <w:rPr>
          <w:szCs w:val="24"/>
        </w:rPr>
        <w:t xml:space="preserve"> остатков </w:t>
      </w:r>
      <w:proofErr w:type="spellStart"/>
      <w:r w:rsidRPr="00B0639B">
        <w:rPr>
          <w:szCs w:val="24"/>
        </w:rPr>
        <w:t>пролина</w:t>
      </w:r>
      <w:proofErr w:type="spellEnd"/>
      <w:r w:rsidRPr="00B0639B">
        <w:rPr>
          <w:szCs w:val="24"/>
        </w:rPr>
        <w:t xml:space="preserve"> и лизина. Проявления недостаточности витамина С. Функции эластина. Возрастные изменения соединительной ткани. Коллагенозы. Общее строение и функции </w:t>
      </w:r>
      <w:proofErr w:type="spellStart"/>
      <w:r w:rsidRPr="00B0639B">
        <w:rPr>
          <w:szCs w:val="24"/>
        </w:rPr>
        <w:t>глюкозаминогликанов</w:t>
      </w:r>
      <w:proofErr w:type="spellEnd"/>
      <w:r w:rsidRPr="00B0639B">
        <w:rPr>
          <w:szCs w:val="24"/>
        </w:rPr>
        <w:t xml:space="preserve"> и </w:t>
      </w:r>
      <w:proofErr w:type="spellStart"/>
      <w:r w:rsidRPr="00B0639B">
        <w:rPr>
          <w:szCs w:val="24"/>
        </w:rPr>
        <w:t>протеогликанов</w:t>
      </w:r>
      <w:proofErr w:type="spellEnd"/>
      <w:r w:rsidRPr="00B0639B">
        <w:rPr>
          <w:szCs w:val="24"/>
        </w:rPr>
        <w:t xml:space="preserve">. Основные адгезивные белки межклеточного матрикса; их роль в межклеточных взаимодействиях и опухолевом генезе. </w:t>
      </w:r>
    </w:p>
    <w:p w:rsidR="002F1F7F" w:rsidRPr="00B0639B" w:rsidRDefault="002F1F7F" w:rsidP="002F1F7F">
      <w:pPr>
        <w:pStyle w:val="a3"/>
        <w:spacing w:after="0"/>
        <w:ind w:firstLine="709"/>
        <w:jc w:val="both"/>
        <w:rPr>
          <w:szCs w:val="24"/>
        </w:rPr>
      </w:pPr>
      <w:r w:rsidRPr="00B0639B">
        <w:rPr>
          <w:szCs w:val="24"/>
        </w:rPr>
        <w:lastRenderedPageBreak/>
        <w:tab/>
      </w:r>
      <w:r w:rsidRPr="00B0639B">
        <w:rPr>
          <w:b/>
          <w:szCs w:val="24"/>
        </w:rPr>
        <w:t xml:space="preserve">Биохимия мышц. </w:t>
      </w:r>
      <w:proofErr w:type="spellStart"/>
      <w:r w:rsidRPr="00B0639B">
        <w:rPr>
          <w:szCs w:val="24"/>
        </w:rPr>
        <w:t>Оющее</w:t>
      </w:r>
      <w:proofErr w:type="spellEnd"/>
      <w:r w:rsidRPr="00B0639B">
        <w:rPr>
          <w:szCs w:val="24"/>
        </w:rPr>
        <w:t xml:space="preserve"> строение и состав поперечнополосатой мышечной ткани и гладких мышц сосудов. Важнейшие белки миофибрилл: миозин, актин, </w:t>
      </w:r>
      <w:proofErr w:type="spellStart"/>
      <w:r w:rsidRPr="00B0639B">
        <w:rPr>
          <w:szCs w:val="24"/>
        </w:rPr>
        <w:t>тропомиозин</w:t>
      </w:r>
      <w:proofErr w:type="spellEnd"/>
      <w:r w:rsidRPr="00B0639B">
        <w:rPr>
          <w:szCs w:val="24"/>
        </w:rPr>
        <w:t xml:space="preserve">, </w:t>
      </w:r>
      <w:proofErr w:type="spellStart"/>
      <w:r w:rsidRPr="00B0639B">
        <w:rPr>
          <w:szCs w:val="24"/>
        </w:rPr>
        <w:t>тропонин</w:t>
      </w:r>
      <w:proofErr w:type="spellEnd"/>
      <w:r w:rsidRPr="00B0639B">
        <w:rPr>
          <w:szCs w:val="24"/>
        </w:rPr>
        <w:t xml:space="preserve">. Отличия структуры и белков сократительного аппарата гладких мышц. Представление о молекулярных механизмах мышечного сокращения. Роль ионов кальция в активации мышечного сокращения. Участие других механизмов, не зависящих от ионов кальция, в регуляции сокращения и расслабления гладких мышц. Тонус сосудов. </w:t>
      </w:r>
    </w:p>
    <w:p w:rsidR="002F1F7F" w:rsidRPr="00B0639B" w:rsidRDefault="002F1F7F" w:rsidP="002F1F7F">
      <w:pPr>
        <w:pStyle w:val="a3"/>
        <w:spacing w:after="0"/>
        <w:ind w:firstLine="709"/>
        <w:jc w:val="both"/>
        <w:rPr>
          <w:szCs w:val="24"/>
        </w:rPr>
      </w:pPr>
      <w:r w:rsidRPr="00B0639B">
        <w:rPr>
          <w:szCs w:val="24"/>
        </w:rPr>
        <w:tab/>
        <w:t>Саркоплазматические белки, их роль в регуляции внутриклеточной концентрации ионов кальция (</w:t>
      </w:r>
      <w:proofErr w:type="spellStart"/>
      <w:r w:rsidRPr="00B0639B">
        <w:rPr>
          <w:szCs w:val="24"/>
        </w:rPr>
        <w:t>рианодиновые</w:t>
      </w:r>
      <w:proofErr w:type="spellEnd"/>
      <w:r w:rsidRPr="00B0639B">
        <w:rPr>
          <w:szCs w:val="24"/>
        </w:rPr>
        <w:t xml:space="preserve"> рецепторы, </w:t>
      </w:r>
      <w:proofErr w:type="spellStart"/>
      <w:r w:rsidRPr="00B0639B">
        <w:rPr>
          <w:szCs w:val="24"/>
        </w:rPr>
        <w:t>фосфоламбан</w:t>
      </w:r>
      <w:proofErr w:type="spellEnd"/>
      <w:r w:rsidRPr="00B0639B">
        <w:rPr>
          <w:szCs w:val="24"/>
        </w:rPr>
        <w:t xml:space="preserve">). Особенности энергетического обмена в мышцах, роль </w:t>
      </w:r>
      <w:proofErr w:type="spellStart"/>
      <w:r w:rsidRPr="00B0639B">
        <w:rPr>
          <w:szCs w:val="24"/>
        </w:rPr>
        <w:t>креатинфосфата</w:t>
      </w:r>
      <w:proofErr w:type="spellEnd"/>
      <w:r w:rsidRPr="00B0639B">
        <w:rPr>
          <w:szCs w:val="24"/>
        </w:rPr>
        <w:t xml:space="preserve">. Биохимические изменения при дистрофиях и </w:t>
      </w:r>
      <w:proofErr w:type="spellStart"/>
      <w:r w:rsidRPr="00B0639B">
        <w:rPr>
          <w:szCs w:val="24"/>
        </w:rPr>
        <w:t>денервации</w:t>
      </w:r>
      <w:proofErr w:type="spellEnd"/>
      <w:r w:rsidRPr="00B0639B">
        <w:rPr>
          <w:szCs w:val="24"/>
        </w:rPr>
        <w:t xml:space="preserve"> мышц.</w:t>
      </w:r>
    </w:p>
    <w:p w:rsidR="002F1F7F" w:rsidRPr="00B0639B" w:rsidRDefault="002F1F7F" w:rsidP="002F1F7F">
      <w:pPr>
        <w:pStyle w:val="a3"/>
        <w:ind w:firstLine="709"/>
        <w:jc w:val="both"/>
        <w:rPr>
          <w:szCs w:val="24"/>
        </w:rPr>
      </w:pPr>
      <w:r w:rsidRPr="00B0639B">
        <w:rPr>
          <w:b/>
          <w:szCs w:val="24"/>
        </w:rPr>
        <w:t>Биохимия нервной ткани.</w:t>
      </w:r>
      <w:r w:rsidRPr="00B0639B">
        <w:rPr>
          <w:szCs w:val="24"/>
        </w:rPr>
        <w:t xml:space="preserve"> Особенности химического состава, структуры и энергетического обмена нервной ткани. Биохимия возникновения и проведения нервного импульса. Молекулярные механизмы и медиаторы </w:t>
      </w:r>
      <w:proofErr w:type="spellStart"/>
      <w:r w:rsidRPr="00B0639B">
        <w:rPr>
          <w:szCs w:val="24"/>
        </w:rPr>
        <w:t>синаптической</w:t>
      </w:r>
      <w:proofErr w:type="spellEnd"/>
      <w:r w:rsidRPr="00B0639B">
        <w:rPr>
          <w:szCs w:val="24"/>
        </w:rPr>
        <w:t xml:space="preserve"> передачи (ацетилхолин, катехоламины, серотонин, гамма-</w:t>
      </w:r>
      <w:proofErr w:type="spellStart"/>
      <w:r w:rsidRPr="00B0639B">
        <w:rPr>
          <w:szCs w:val="24"/>
        </w:rPr>
        <w:t>аминомаслянная</w:t>
      </w:r>
      <w:proofErr w:type="spellEnd"/>
      <w:r w:rsidRPr="00B0639B">
        <w:rPr>
          <w:szCs w:val="24"/>
        </w:rPr>
        <w:t xml:space="preserve"> кислота, </w:t>
      </w:r>
      <w:proofErr w:type="spellStart"/>
      <w:r w:rsidRPr="00B0639B">
        <w:rPr>
          <w:szCs w:val="24"/>
        </w:rPr>
        <w:t>глютамат</w:t>
      </w:r>
      <w:proofErr w:type="spellEnd"/>
      <w:r w:rsidRPr="00B0639B">
        <w:rPr>
          <w:szCs w:val="24"/>
        </w:rPr>
        <w:t xml:space="preserve">, глицин, гистамин). </w:t>
      </w:r>
      <w:proofErr w:type="spellStart"/>
      <w:r w:rsidRPr="00B0639B">
        <w:rPr>
          <w:szCs w:val="24"/>
        </w:rPr>
        <w:t>Предствления</w:t>
      </w:r>
      <w:proofErr w:type="spellEnd"/>
      <w:r w:rsidRPr="00B0639B">
        <w:rPr>
          <w:szCs w:val="24"/>
        </w:rPr>
        <w:t xml:space="preserve"> о молекулярных механизмах памяти. Физиологические пептиды мозга.</w:t>
      </w:r>
    </w:p>
    <w:p w:rsidR="002F1F7F" w:rsidRPr="00B0639B" w:rsidRDefault="002F1F7F" w:rsidP="002F1F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39B" w:rsidRPr="00B0639B" w:rsidRDefault="00B0639B" w:rsidP="00B0639B">
      <w:pPr>
        <w:shd w:val="clear" w:color="auto" w:fill="FFFFFF"/>
        <w:spacing w:before="240"/>
        <w:ind w:left="-142" w:right="-284" w:firstLine="193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B0639B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СПИСОК ВОПРОСОВ ДЛЯ ПРОВЕДЕНИЯ АТТЕСТАЦИИ </w:t>
      </w:r>
    </w:p>
    <w:p w:rsidR="00B0639B" w:rsidRPr="00B0639B" w:rsidRDefault="00B0639B" w:rsidP="00B0639B">
      <w:pPr>
        <w:pStyle w:val="a5"/>
        <w:spacing w:before="240" w:after="120"/>
        <w:ind w:left="340"/>
        <w:contextualSpacing w:val="0"/>
        <w:jc w:val="center"/>
        <w:rPr>
          <w:b/>
        </w:rPr>
      </w:pPr>
      <w:r w:rsidRPr="00B0639B">
        <w:rPr>
          <w:b/>
        </w:rPr>
        <w:t>Белки: структура, способы очистки и анализа</w:t>
      </w:r>
    </w:p>
    <w:p w:rsidR="00B0639B" w:rsidRPr="00B0639B" w:rsidRDefault="00B0639B" w:rsidP="00B0639B">
      <w:pPr>
        <w:pStyle w:val="a5"/>
        <w:numPr>
          <w:ilvl w:val="0"/>
          <w:numId w:val="1"/>
        </w:numPr>
        <w:contextualSpacing w:val="0"/>
        <w:jc w:val="both"/>
        <w:rPr>
          <w:snapToGrid w:val="0"/>
          <w:color w:val="000000"/>
        </w:rPr>
      </w:pPr>
      <w:r w:rsidRPr="00B0639B">
        <w:rPr>
          <w:snapToGrid w:val="0"/>
          <w:color w:val="000000"/>
          <w:spacing w:val="-2"/>
        </w:rPr>
        <w:t xml:space="preserve">Физико-химические свойства белков (масса, размеры и форма, растворимость, гидратация и заряд). Методы </w:t>
      </w:r>
      <w:r w:rsidRPr="00B0639B">
        <w:rPr>
          <w:snapToGrid w:val="0"/>
          <w:color w:val="000000"/>
          <w:spacing w:val="-4"/>
        </w:rPr>
        <w:t xml:space="preserve">выделения и очистки, анализа гомогенности и </w:t>
      </w:r>
      <w:r w:rsidRPr="00B0639B">
        <w:rPr>
          <w:snapToGrid w:val="0"/>
          <w:color w:val="000000"/>
          <w:spacing w:val="-2"/>
        </w:rPr>
        <w:t>определения концентрации белков.</w:t>
      </w:r>
    </w:p>
    <w:p w:rsidR="00B0639B" w:rsidRPr="00B0639B" w:rsidRDefault="00B0639B" w:rsidP="00B0639B">
      <w:pPr>
        <w:pStyle w:val="a5"/>
        <w:numPr>
          <w:ilvl w:val="0"/>
          <w:numId w:val="1"/>
        </w:numPr>
        <w:contextualSpacing w:val="0"/>
        <w:rPr>
          <w:snapToGrid w:val="0"/>
          <w:color w:val="000000"/>
        </w:rPr>
      </w:pPr>
      <w:r w:rsidRPr="00B0639B">
        <w:rPr>
          <w:snapToGrid w:val="0"/>
          <w:color w:val="000000"/>
        </w:rPr>
        <w:t xml:space="preserve">Химические свойства пептидной связи, формирование первичной и вторичной структуры белка </w:t>
      </w:r>
      <w:r w:rsidRPr="00B0639B">
        <w:rPr>
          <w:snapToGrid w:val="0"/>
          <w:color w:val="000000"/>
          <w:spacing w:val="-2"/>
        </w:rPr>
        <w:t>(</w:t>
      </w:r>
      <w:r w:rsidRPr="00B0639B">
        <w:rPr>
          <w:snapToGrid w:val="0"/>
          <w:color w:val="000000"/>
          <w:spacing w:val="-2"/>
          <w:lang w:val="en-US"/>
        </w:rPr>
        <w:t>α</w:t>
      </w:r>
      <w:r w:rsidRPr="00B0639B">
        <w:rPr>
          <w:snapToGrid w:val="0"/>
          <w:color w:val="000000"/>
          <w:spacing w:val="-2"/>
        </w:rPr>
        <w:t xml:space="preserve">-спираль, </w:t>
      </w:r>
      <w:r w:rsidRPr="00B0639B">
        <w:rPr>
          <w:snapToGrid w:val="0"/>
          <w:color w:val="000000"/>
          <w:spacing w:val="-2"/>
          <w:lang w:val="en-US"/>
        </w:rPr>
        <w:t>β</w:t>
      </w:r>
      <w:r w:rsidRPr="00B0639B">
        <w:rPr>
          <w:snapToGrid w:val="0"/>
          <w:color w:val="000000"/>
          <w:spacing w:val="-2"/>
        </w:rPr>
        <w:t xml:space="preserve">-складка, </w:t>
      </w:r>
      <w:r w:rsidRPr="00B0639B">
        <w:rPr>
          <w:snapToGrid w:val="0"/>
          <w:color w:val="000000"/>
          <w:spacing w:val="-2"/>
          <w:lang w:val="en-US"/>
        </w:rPr>
        <w:t>β</w:t>
      </w:r>
      <w:r w:rsidRPr="00B0639B">
        <w:rPr>
          <w:snapToGrid w:val="0"/>
          <w:color w:val="000000"/>
          <w:spacing w:val="-2"/>
        </w:rPr>
        <w:t>-изгиб, хаотический клубок). Роль водородных связей в поддержании этих структур.</w:t>
      </w:r>
    </w:p>
    <w:p w:rsidR="00B0639B" w:rsidRPr="00B0639B" w:rsidRDefault="00B0639B" w:rsidP="00B0639B">
      <w:pPr>
        <w:pStyle w:val="a5"/>
        <w:numPr>
          <w:ilvl w:val="0"/>
          <w:numId w:val="1"/>
        </w:numPr>
        <w:contextualSpacing w:val="0"/>
        <w:jc w:val="both"/>
        <w:rPr>
          <w:snapToGrid w:val="0"/>
          <w:color w:val="000000"/>
        </w:rPr>
      </w:pPr>
      <w:r w:rsidRPr="00B0639B">
        <w:rPr>
          <w:snapToGrid w:val="0"/>
          <w:color w:val="000000"/>
          <w:spacing w:val="-2"/>
        </w:rPr>
        <w:t xml:space="preserve">Третичная и четвертичная структуры белка на примере гемоглобина и миоглобина. Представления о </w:t>
      </w:r>
      <w:proofErr w:type="spellStart"/>
      <w:r w:rsidRPr="00B0639B">
        <w:rPr>
          <w:snapToGrid w:val="0"/>
          <w:color w:val="000000"/>
          <w:spacing w:val="-2"/>
        </w:rPr>
        <w:t>кооперативности</w:t>
      </w:r>
      <w:proofErr w:type="spellEnd"/>
      <w:r w:rsidRPr="00B0639B">
        <w:rPr>
          <w:snapToGrid w:val="0"/>
          <w:color w:val="000000"/>
          <w:spacing w:val="-2"/>
        </w:rPr>
        <w:t xml:space="preserve"> и </w:t>
      </w:r>
      <w:proofErr w:type="spellStart"/>
      <w:r w:rsidRPr="00B0639B">
        <w:rPr>
          <w:snapToGrid w:val="0"/>
          <w:color w:val="000000"/>
          <w:spacing w:val="-2"/>
        </w:rPr>
        <w:t>аллостерии</w:t>
      </w:r>
      <w:proofErr w:type="spellEnd"/>
      <w:r w:rsidRPr="00B0639B">
        <w:rPr>
          <w:snapToGrid w:val="0"/>
          <w:color w:val="000000"/>
          <w:spacing w:val="-2"/>
        </w:rPr>
        <w:t xml:space="preserve">. </w:t>
      </w:r>
      <w:r w:rsidRPr="00B0639B">
        <w:rPr>
          <w:snapToGrid w:val="0"/>
          <w:color w:val="000000"/>
        </w:rPr>
        <w:t>Химические взаимодействия, участвующие в формировании и поддержании пространственной структуры белков и пептидов (водородные связи, электростатические и гидрофобные взаимодействия).</w:t>
      </w:r>
    </w:p>
    <w:p w:rsidR="00B0639B" w:rsidRPr="00B0639B" w:rsidRDefault="00B0639B" w:rsidP="00B0639B">
      <w:pPr>
        <w:pStyle w:val="a5"/>
        <w:numPr>
          <w:ilvl w:val="0"/>
          <w:numId w:val="1"/>
        </w:numPr>
        <w:contextualSpacing w:val="0"/>
        <w:jc w:val="both"/>
        <w:rPr>
          <w:snapToGrid w:val="0"/>
          <w:color w:val="000000"/>
        </w:rPr>
      </w:pPr>
      <w:r w:rsidRPr="00B0639B">
        <w:rPr>
          <w:snapToGrid w:val="0"/>
          <w:color w:val="000000"/>
          <w:spacing w:val="-2"/>
        </w:rPr>
        <w:t xml:space="preserve">Поддержание </w:t>
      </w:r>
      <w:proofErr w:type="spellStart"/>
      <w:r w:rsidRPr="00B0639B">
        <w:rPr>
          <w:snapToGrid w:val="0"/>
          <w:color w:val="000000"/>
          <w:spacing w:val="-2"/>
        </w:rPr>
        <w:t>конформации</w:t>
      </w:r>
      <w:proofErr w:type="spellEnd"/>
      <w:r w:rsidRPr="00B0639B">
        <w:rPr>
          <w:snapToGrid w:val="0"/>
          <w:color w:val="000000"/>
          <w:spacing w:val="-2"/>
        </w:rPr>
        <w:t xml:space="preserve"> белковой молекулы. Обратимая и необратимая денатурация белков. Опыты </w:t>
      </w:r>
      <w:proofErr w:type="spellStart"/>
      <w:r w:rsidRPr="00B0639B">
        <w:rPr>
          <w:snapToGrid w:val="0"/>
          <w:color w:val="000000"/>
          <w:spacing w:val="-2"/>
        </w:rPr>
        <w:t>Анфинсена</w:t>
      </w:r>
      <w:proofErr w:type="spellEnd"/>
      <w:r w:rsidRPr="00B0639B">
        <w:rPr>
          <w:snapToGrid w:val="0"/>
          <w:color w:val="000000"/>
          <w:spacing w:val="-2"/>
        </w:rPr>
        <w:t xml:space="preserve">. Белки </w:t>
      </w:r>
      <w:r w:rsidRPr="00B0639B">
        <w:rPr>
          <w:snapToGrid w:val="0"/>
          <w:spacing w:val="-2"/>
        </w:rPr>
        <w:t xml:space="preserve">теплового шока и </w:t>
      </w:r>
      <w:proofErr w:type="spellStart"/>
      <w:r w:rsidRPr="00B0639B">
        <w:rPr>
          <w:snapToGrid w:val="0"/>
          <w:spacing w:val="-2"/>
        </w:rPr>
        <w:t>шапероны</w:t>
      </w:r>
      <w:proofErr w:type="spellEnd"/>
      <w:r w:rsidRPr="00B0639B">
        <w:rPr>
          <w:snapToGrid w:val="0"/>
          <w:color w:val="000000"/>
          <w:spacing w:val="-2"/>
        </w:rPr>
        <w:t xml:space="preserve">. Болезни, связанные с нарушением правильного сворачивания белков. </w:t>
      </w:r>
      <w:proofErr w:type="spellStart"/>
      <w:r w:rsidRPr="00B0639B">
        <w:rPr>
          <w:snapToGrid w:val="0"/>
          <w:color w:val="000000"/>
          <w:spacing w:val="-2"/>
        </w:rPr>
        <w:t>Прионы</w:t>
      </w:r>
      <w:proofErr w:type="spellEnd"/>
      <w:r w:rsidRPr="00B0639B">
        <w:rPr>
          <w:snapToGrid w:val="0"/>
          <w:color w:val="000000"/>
          <w:spacing w:val="-2"/>
        </w:rPr>
        <w:t>.</w:t>
      </w:r>
    </w:p>
    <w:p w:rsidR="00B0639B" w:rsidRPr="00B0639B" w:rsidRDefault="00B0639B" w:rsidP="00B0639B">
      <w:pPr>
        <w:pStyle w:val="a5"/>
        <w:spacing w:before="120" w:after="120"/>
        <w:ind w:left="340"/>
        <w:contextualSpacing w:val="0"/>
        <w:jc w:val="center"/>
        <w:rPr>
          <w:b/>
        </w:rPr>
      </w:pPr>
      <w:r w:rsidRPr="00B0639B">
        <w:rPr>
          <w:b/>
        </w:rPr>
        <w:t>Ферменты</w:t>
      </w:r>
    </w:p>
    <w:p w:rsidR="00B0639B" w:rsidRPr="00B0639B" w:rsidRDefault="00B0639B" w:rsidP="00B0639B">
      <w:pPr>
        <w:pStyle w:val="a5"/>
        <w:numPr>
          <w:ilvl w:val="0"/>
          <w:numId w:val="1"/>
        </w:numPr>
        <w:contextualSpacing w:val="0"/>
        <w:jc w:val="both"/>
        <w:rPr>
          <w:color w:val="000000"/>
        </w:rPr>
      </w:pPr>
      <w:r w:rsidRPr="00B0639B">
        <w:rPr>
          <w:snapToGrid w:val="0"/>
          <w:color w:val="000000"/>
          <w:spacing w:val="-2"/>
        </w:rPr>
        <w:t>Характеристика ферментов как биологических катализаторов (специфичность действия, каталитическая сила, регулируемость). Классификация ферментов по типам катализируемых реакций.</w:t>
      </w:r>
    </w:p>
    <w:p w:rsidR="00B0639B" w:rsidRPr="00B0639B" w:rsidRDefault="00B0639B" w:rsidP="00B0639B">
      <w:pPr>
        <w:pStyle w:val="a5"/>
        <w:numPr>
          <w:ilvl w:val="0"/>
          <w:numId w:val="1"/>
        </w:numPr>
        <w:contextualSpacing w:val="0"/>
        <w:rPr>
          <w:color w:val="000000"/>
        </w:rPr>
      </w:pPr>
      <w:r w:rsidRPr="00B0639B">
        <w:rPr>
          <w:snapToGrid w:val="0"/>
          <w:color w:val="000000"/>
          <w:spacing w:val="-2"/>
        </w:rPr>
        <w:t>Витамины и коферменты. Общая классификация витаминов. Водорастворимые витамины и участие их производных-коферментов в протекании ферментативных реакций.</w:t>
      </w:r>
    </w:p>
    <w:p w:rsidR="00B0639B" w:rsidRPr="00B0639B" w:rsidRDefault="00B0639B" w:rsidP="00B0639B">
      <w:pPr>
        <w:pStyle w:val="a5"/>
        <w:numPr>
          <w:ilvl w:val="0"/>
          <w:numId w:val="1"/>
        </w:numPr>
        <w:contextualSpacing w:val="0"/>
        <w:rPr>
          <w:color w:val="000000"/>
        </w:rPr>
      </w:pPr>
      <w:r w:rsidRPr="00B0639B">
        <w:rPr>
          <w:snapToGrid w:val="0"/>
          <w:color w:val="000000"/>
          <w:spacing w:val="-2"/>
        </w:rPr>
        <w:t>Общая классификация витаминов. Жирорастворимые витамины и коферменты. Авитаминозы, гиповитаминозы и гипервитаминозы.</w:t>
      </w:r>
    </w:p>
    <w:p w:rsidR="00B0639B" w:rsidRPr="00B0639B" w:rsidRDefault="00B0639B" w:rsidP="00B0639B">
      <w:pPr>
        <w:pStyle w:val="a5"/>
        <w:numPr>
          <w:ilvl w:val="0"/>
          <w:numId w:val="1"/>
        </w:numPr>
        <w:contextualSpacing w:val="0"/>
        <w:rPr>
          <w:color w:val="000000"/>
        </w:rPr>
      </w:pPr>
      <w:r w:rsidRPr="00B0639B">
        <w:rPr>
          <w:snapToGrid w:val="0"/>
          <w:color w:val="000000"/>
          <w:spacing w:val="-2"/>
        </w:rPr>
        <w:t xml:space="preserve">Кинетика ферментативных реакций. Зависимость скорости реакции от концентрации субстрата. Кинетическая модель </w:t>
      </w:r>
      <w:proofErr w:type="spellStart"/>
      <w:r w:rsidRPr="00B0639B">
        <w:rPr>
          <w:snapToGrid w:val="0"/>
          <w:color w:val="000000"/>
          <w:spacing w:val="-2"/>
        </w:rPr>
        <w:t>Михаэлиса-Ментен</w:t>
      </w:r>
      <w:proofErr w:type="spellEnd"/>
      <w:r w:rsidRPr="00B0639B">
        <w:rPr>
          <w:snapToGrid w:val="0"/>
          <w:color w:val="000000"/>
          <w:spacing w:val="-2"/>
        </w:rPr>
        <w:t xml:space="preserve"> (уравнение, условия применения, принимаемые допущения).</w:t>
      </w:r>
    </w:p>
    <w:p w:rsidR="00B0639B" w:rsidRPr="00B0639B" w:rsidRDefault="00B0639B" w:rsidP="00B0639B">
      <w:pPr>
        <w:pStyle w:val="a5"/>
        <w:numPr>
          <w:ilvl w:val="0"/>
          <w:numId w:val="1"/>
        </w:numPr>
        <w:contextualSpacing w:val="0"/>
        <w:rPr>
          <w:color w:val="000000"/>
        </w:rPr>
      </w:pPr>
      <w:r w:rsidRPr="00B0639B">
        <w:rPr>
          <w:snapToGrid w:val="0"/>
          <w:color w:val="000000"/>
          <w:spacing w:val="-2"/>
        </w:rPr>
        <w:lastRenderedPageBreak/>
        <w:t>Основные стратегии и биологические механизмы регуляции активности ферментов.</w:t>
      </w:r>
    </w:p>
    <w:p w:rsidR="00B0639B" w:rsidRPr="00B0639B" w:rsidRDefault="00B0639B" w:rsidP="00B0639B">
      <w:pPr>
        <w:pStyle w:val="a5"/>
        <w:spacing w:before="120" w:after="120"/>
        <w:ind w:left="340"/>
        <w:contextualSpacing w:val="0"/>
        <w:jc w:val="center"/>
        <w:rPr>
          <w:b/>
        </w:rPr>
      </w:pPr>
      <w:r w:rsidRPr="00B0639B">
        <w:rPr>
          <w:b/>
        </w:rPr>
        <w:t>Липиды и биологические мембраны</w:t>
      </w:r>
    </w:p>
    <w:p w:rsidR="00B0639B" w:rsidRPr="00B0639B" w:rsidRDefault="00B0639B" w:rsidP="00B0639B">
      <w:pPr>
        <w:pStyle w:val="a5"/>
        <w:numPr>
          <w:ilvl w:val="0"/>
          <w:numId w:val="1"/>
        </w:numPr>
        <w:contextualSpacing w:val="0"/>
        <w:rPr>
          <w:color w:val="000000"/>
        </w:rPr>
      </w:pPr>
      <w:r w:rsidRPr="00B0639B">
        <w:rPr>
          <w:snapToGrid w:val="0"/>
          <w:color w:val="000000"/>
          <w:spacing w:val="-6"/>
        </w:rPr>
        <w:t>Важнейшие липиды тканей человека. Классификация липидов. Резервные липиды (жиры)</w:t>
      </w:r>
      <w:r w:rsidRPr="00B0639B">
        <w:rPr>
          <w:snapToGrid w:val="0"/>
          <w:color w:val="000000"/>
        </w:rPr>
        <w:t xml:space="preserve"> и липиды мембран (сложные липиды). Гликолипиды и </w:t>
      </w:r>
      <w:proofErr w:type="spellStart"/>
      <w:r w:rsidRPr="00B0639B">
        <w:rPr>
          <w:snapToGrid w:val="0"/>
          <w:color w:val="000000"/>
        </w:rPr>
        <w:t>сфинголипиды</w:t>
      </w:r>
      <w:proofErr w:type="spellEnd"/>
      <w:r w:rsidRPr="00B0639B">
        <w:rPr>
          <w:snapToGrid w:val="0"/>
          <w:color w:val="000000"/>
        </w:rPr>
        <w:t xml:space="preserve">. </w:t>
      </w:r>
      <w:proofErr w:type="spellStart"/>
      <w:r w:rsidRPr="00B0639B">
        <w:rPr>
          <w:snapToGrid w:val="0"/>
          <w:color w:val="000000"/>
        </w:rPr>
        <w:t>Гликофосфолипиды</w:t>
      </w:r>
      <w:proofErr w:type="spellEnd"/>
      <w:r w:rsidRPr="00B0639B">
        <w:rPr>
          <w:snapToGrid w:val="0"/>
          <w:color w:val="000000"/>
        </w:rPr>
        <w:t xml:space="preserve"> и гликопротеиды мембран и их роль в определении групп крови.</w:t>
      </w:r>
    </w:p>
    <w:p w:rsidR="00B0639B" w:rsidRPr="00B0639B" w:rsidRDefault="00B0639B" w:rsidP="00B0639B">
      <w:pPr>
        <w:pStyle w:val="a5"/>
        <w:numPr>
          <w:ilvl w:val="0"/>
          <w:numId w:val="1"/>
        </w:numPr>
        <w:contextualSpacing w:val="0"/>
        <w:rPr>
          <w:color w:val="000000"/>
        </w:rPr>
      </w:pPr>
      <w:r w:rsidRPr="00B0639B">
        <w:rPr>
          <w:snapToGrid w:val="0"/>
          <w:color w:val="000000"/>
          <w:spacing w:val="-2"/>
        </w:rPr>
        <w:t xml:space="preserve">Строение и функции биологических мембран. Липидный и белковый состав, способы закрепления белков на мембранах. Жидкокристаллическая модель структуры </w:t>
      </w:r>
      <w:proofErr w:type="spellStart"/>
      <w:r w:rsidRPr="00B0639B">
        <w:rPr>
          <w:snapToGrid w:val="0"/>
          <w:color w:val="000000"/>
          <w:spacing w:val="-2"/>
        </w:rPr>
        <w:t>биомембран</w:t>
      </w:r>
      <w:proofErr w:type="spellEnd"/>
      <w:r w:rsidRPr="00B0639B">
        <w:rPr>
          <w:snapToGrid w:val="0"/>
          <w:color w:val="000000"/>
          <w:spacing w:val="-2"/>
        </w:rPr>
        <w:t xml:space="preserve"> и ее экспериментальные доказательства. Механизмы переноса веществ через мембраны. </w:t>
      </w:r>
    </w:p>
    <w:p w:rsidR="00B0639B" w:rsidRPr="00B0639B" w:rsidRDefault="00B0639B" w:rsidP="00B0639B">
      <w:pPr>
        <w:pStyle w:val="a5"/>
        <w:numPr>
          <w:ilvl w:val="0"/>
          <w:numId w:val="1"/>
        </w:numPr>
        <w:contextualSpacing w:val="0"/>
        <w:rPr>
          <w:color w:val="000000"/>
        </w:rPr>
      </w:pPr>
      <w:r w:rsidRPr="00B0639B">
        <w:rPr>
          <w:snapToGrid w:val="0"/>
          <w:color w:val="000000"/>
        </w:rPr>
        <w:t xml:space="preserve">Гормональная регуляция депонирования и мобилизации липидов из жировой ткани в </w:t>
      </w:r>
      <w:proofErr w:type="spellStart"/>
      <w:r w:rsidRPr="00B0639B">
        <w:rPr>
          <w:snapToGrid w:val="0"/>
          <w:color w:val="000000"/>
        </w:rPr>
        <w:t>абсорбтивный</w:t>
      </w:r>
      <w:proofErr w:type="spellEnd"/>
      <w:r w:rsidRPr="00B0639B">
        <w:rPr>
          <w:snapToGrid w:val="0"/>
          <w:color w:val="000000"/>
        </w:rPr>
        <w:t xml:space="preserve"> и </w:t>
      </w:r>
      <w:proofErr w:type="spellStart"/>
      <w:r w:rsidRPr="00B0639B">
        <w:rPr>
          <w:snapToGrid w:val="0"/>
          <w:color w:val="000000"/>
        </w:rPr>
        <w:t>постабсорбтивный</w:t>
      </w:r>
      <w:proofErr w:type="spellEnd"/>
      <w:r w:rsidRPr="00B0639B">
        <w:rPr>
          <w:snapToGrid w:val="0"/>
          <w:color w:val="000000"/>
        </w:rPr>
        <w:t xml:space="preserve"> период. </w:t>
      </w:r>
      <w:proofErr w:type="spellStart"/>
      <w:r w:rsidRPr="00B0639B">
        <w:rPr>
          <w:snapToGrid w:val="0"/>
          <w:color w:val="000000"/>
        </w:rPr>
        <w:t>Гормончувствительная</w:t>
      </w:r>
      <w:proofErr w:type="spellEnd"/>
      <w:r w:rsidRPr="00B0639B">
        <w:rPr>
          <w:snapToGrid w:val="0"/>
          <w:color w:val="000000"/>
        </w:rPr>
        <w:t xml:space="preserve"> липаза. Действие инсулина, адреналина и глюкагона.</w:t>
      </w:r>
    </w:p>
    <w:p w:rsidR="00B0639B" w:rsidRPr="00B0639B" w:rsidRDefault="00B0639B" w:rsidP="00B0639B">
      <w:pPr>
        <w:pStyle w:val="1"/>
        <w:keepNext w:val="0"/>
        <w:spacing w:before="120" w:after="120"/>
        <w:ind w:left="340"/>
        <w:rPr>
          <w:szCs w:val="24"/>
        </w:rPr>
      </w:pPr>
      <w:r w:rsidRPr="00B0639B">
        <w:rPr>
          <w:szCs w:val="24"/>
        </w:rPr>
        <w:t>Введение в обмен веществ и энергии</w:t>
      </w:r>
    </w:p>
    <w:p w:rsidR="00B0639B" w:rsidRPr="00B0639B" w:rsidRDefault="00B0639B" w:rsidP="00B0639B">
      <w:pPr>
        <w:pStyle w:val="a5"/>
        <w:numPr>
          <w:ilvl w:val="0"/>
          <w:numId w:val="1"/>
        </w:numPr>
        <w:contextualSpacing w:val="0"/>
        <w:rPr>
          <w:snapToGrid w:val="0"/>
          <w:color w:val="000000"/>
        </w:rPr>
      </w:pPr>
      <w:r w:rsidRPr="00B0639B">
        <w:rPr>
          <w:snapToGrid w:val="0"/>
          <w:color w:val="000000"/>
        </w:rPr>
        <w:t xml:space="preserve">Макроэргические соединения: основные представители и функции. Участие макроэргических соединений в обеспечении протекания сопряженных реакций. Основные стратегии синтеза АТФ из АДФ в клетке: субстратное и окислительное </w:t>
      </w:r>
      <w:proofErr w:type="spellStart"/>
      <w:r w:rsidRPr="00B0639B">
        <w:rPr>
          <w:snapToGrid w:val="0"/>
          <w:color w:val="000000"/>
        </w:rPr>
        <w:t>фосфорилирование</w:t>
      </w:r>
      <w:proofErr w:type="spellEnd"/>
      <w:r w:rsidRPr="00B0639B">
        <w:rPr>
          <w:snapToGrid w:val="0"/>
          <w:color w:val="000000"/>
        </w:rPr>
        <w:t>.</w:t>
      </w:r>
    </w:p>
    <w:p w:rsidR="00B0639B" w:rsidRPr="00B0639B" w:rsidRDefault="00B0639B" w:rsidP="00B0639B">
      <w:pPr>
        <w:pStyle w:val="1"/>
        <w:keepNext w:val="0"/>
        <w:spacing w:before="120" w:after="120"/>
        <w:ind w:left="340"/>
        <w:rPr>
          <w:szCs w:val="24"/>
        </w:rPr>
      </w:pPr>
      <w:r w:rsidRPr="00B0639B">
        <w:rPr>
          <w:szCs w:val="24"/>
        </w:rPr>
        <w:t>Функции и обмен углеводов</w:t>
      </w:r>
    </w:p>
    <w:p w:rsidR="00B0639B" w:rsidRPr="00B0639B" w:rsidRDefault="00B0639B" w:rsidP="00B0639B">
      <w:pPr>
        <w:pStyle w:val="a5"/>
        <w:numPr>
          <w:ilvl w:val="0"/>
          <w:numId w:val="1"/>
        </w:numPr>
        <w:contextualSpacing w:val="0"/>
        <w:rPr>
          <w:snapToGrid w:val="0"/>
          <w:color w:val="000000"/>
        </w:rPr>
      </w:pPr>
      <w:r w:rsidRPr="00B0639B">
        <w:rPr>
          <w:snapToGrid w:val="0"/>
          <w:color w:val="000000"/>
        </w:rPr>
        <w:t xml:space="preserve">Основные пищевые углеводы. Переваривание и всасывание углеводов в желудочно-кишечном тракте. Механизмы трансмембранного переноса глюкозы в клетки. </w:t>
      </w:r>
    </w:p>
    <w:p w:rsidR="00B0639B" w:rsidRPr="00B0639B" w:rsidRDefault="00B0639B" w:rsidP="00B0639B">
      <w:pPr>
        <w:pStyle w:val="a5"/>
        <w:numPr>
          <w:ilvl w:val="0"/>
          <w:numId w:val="1"/>
        </w:numPr>
        <w:contextualSpacing w:val="0"/>
        <w:rPr>
          <w:snapToGrid w:val="0"/>
          <w:color w:val="000000"/>
        </w:rPr>
      </w:pPr>
      <w:r w:rsidRPr="00B0639B">
        <w:rPr>
          <w:snapToGrid w:val="0"/>
          <w:color w:val="000000"/>
        </w:rPr>
        <w:t xml:space="preserve">Поступление глюкозы в клетки тканей, основные трансмембранные переносчики. </w:t>
      </w:r>
      <w:proofErr w:type="spellStart"/>
      <w:r w:rsidRPr="00B0639B">
        <w:rPr>
          <w:snapToGrid w:val="0"/>
          <w:color w:val="000000"/>
        </w:rPr>
        <w:t>Фосфорилирование</w:t>
      </w:r>
      <w:proofErr w:type="spellEnd"/>
      <w:r w:rsidRPr="00B0639B">
        <w:rPr>
          <w:snapToGrid w:val="0"/>
          <w:color w:val="000000"/>
        </w:rPr>
        <w:t xml:space="preserve"> глюкозы. Функции </w:t>
      </w:r>
      <w:proofErr w:type="spellStart"/>
      <w:r w:rsidRPr="00B0639B">
        <w:rPr>
          <w:snapToGrid w:val="0"/>
          <w:color w:val="000000"/>
        </w:rPr>
        <w:t>гексокиназы</w:t>
      </w:r>
      <w:proofErr w:type="spellEnd"/>
      <w:r w:rsidRPr="00B0639B">
        <w:rPr>
          <w:snapToGrid w:val="0"/>
          <w:color w:val="000000"/>
        </w:rPr>
        <w:t xml:space="preserve"> и </w:t>
      </w:r>
      <w:proofErr w:type="spellStart"/>
      <w:r w:rsidRPr="00B0639B">
        <w:rPr>
          <w:snapToGrid w:val="0"/>
          <w:color w:val="000000"/>
        </w:rPr>
        <w:t>глюкокиназы</w:t>
      </w:r>
      <w:proofErr w:type="spellEnd"/>
      <w:r w:rsidRPr="00B0639B">
        <w:rPr>
          <w:snapToGrid w:val="0"/>
          <w:color w:val="000000"/>
        </w:rPr>
        <w:t xml:space="preserve">. </w:t>
      </w:r>
      <w:r w:rsidRPr="00B0639B">
        <w:rPr>
          <w:snapToGrid w:val="0"/>
          <w:color w:val="000000"/>
          <w:spacing w:val="-2"/>
        </w:rPr>
        <w:t>Основные направления дальнейшего метаболизма глюкозы в клетках.</w:t>
      </w:r>
    </w:p>
    <w:p w:rsidR="00B0639B" w:rsidRPr="00B0639B" w:rsidRDefault="00B0639B" w:rsidP="00B0639B">
      <w:pPr>
        <w:pStyle w:val="a5"/>
        <w:numPr>
          <w:ilvl w:val="0"/>
          <w:numId w:val="1"/>
        </w:numPr>
        <w:contextualSpacing w:val="0"/>
        <w:rPr>
          <w:snapToGrid w:val="0"/>
          <w:color w:val="000000"/>
        </w:rPr>
      </w:pPr>
      <w:r w:rsidRPr="00B0639B">
        <w:rPr>
          <w:snapToGrid w:val="0"/>
          <w:color w:val="000000"/>
          <w:spacing w:val="-2"/>
        </w:rPr>
        <w:t xml:space="preserve">Основные пищевые углеводы. </w:t>
      </w:r>
      <w:proofErr w:type="spellStart"/>
      <w:r w:rsidRPr="00B0639B">
        <w:rPr>
          <w:snapToGrid w:val="0"/>
          <w:color w:val="000000"/>
          <w:spacing w:val="-2"/>
        </w:rPr>
        <w:t>Гликозидная</w:t>
      </w:r>
      <w:proofErr w:type="spellEnd"/>
      <w:r w:rsidRPr="00B0639B">
        <w:rPr>
          <w:snapToGrid w:val="0"/>
          <w:color w:val="000000"/>
          <w:spacing w:val="-2"/>
        </w:rPr>
        <w:t xml:space="preserve"> связь. Структура и функции основных полисахаридов (крахмал, гликоген, целлюлоза и </w:t>
      </w:r>
      <w:proofErr w:type="spellStart"/>
      <w:r w:rsidRPr="00B0639B">
        <w:rPr>
          <w:snapToGrid w:val="0"/>
          <w:color w:val="000000"/>
          <w:spacing w:val="-2"/>
        </w:rPr>
        <w:t>др</w:t>
      </w:r>
      <w:proofErr w:type="spellEnd"/>
      <w:r w:rsidRPr="00B0639B">
        <w:rPr>
          <w:snapToGrid w:val="0"/>
          <w:color w:val="000000"/>
          <w:spacing w:val="-2"/>
        </w:rPr>
        <w:t>). Переваривание и всасывание углеводов в желудочно-кишечном тракте.</w:t>
      </w:r>
    </w:p>
    <w:p w:rsidR="00B0639B" w:rsidRPr="00B0639B" w:rsidRDefault="00B0639B" w:rsidP="00B0639B">
      <w:pPr>
        <w:pStyle w:val="a5"/>
        <w:numPr>
          <w:ilvl w:val="0"/>
          <w:numId w:val="1"/>
        </w:numPr>
        <w:contextualSpacing w:val="0"/>
        <w:rPr>
          <w:snapToGrid w:val="0"/>
          <w:color w:val="000000"/>
        </w:rPr>
      </w:pPr>
      <w:r w:rsidRPr="00B0639B">
        <w:rPr>
          <w:snapToGrid w:val="0"/>
          <w:color w:val="000000"/>
          <w:spacing w:val="4"/>
        </w:rPr>
        <w:t>Гликолиз</w:t>
      </w:r>
      <w:r w:rsidRPr="00B0639B">
        <w:rPr>
          <w:snapToGrid w:val="0"/>
          <w:color w:val="000000"/>
        </w:rPr>
        <w:t xml:space="preserve">. Последовательность реакций от глюкозы до </w:t>
      </w:r>
      <w:proofErr w:type="spellStart"/>
      <w:r w:rsidRPr="00B0639B">
        <w:rPr>
          <w:snapToGrid w:val="0"/>
          <w:color w:val="000000"/>
        </w:rPr>
        <w:t>пирувата</w:t>
      </w:r>
      <w:proofErr w:type="spellEnd"/>
      <w:r w:rsidRPr="00B0639B">
        <w:rPr>
          <w:snapToGrid w:val="0"/>
          <w:color w:val="000000"/>
        </w:rPr>
        <w:t>.</w:t>
      </w:r>
    </w:p>
    <w:p w:rsidR="00B0639B" w:rsidRPr="00B0639B" w:rsidRDefault="00B0639B" w:rsidP="00B0639B">
      <w:pPr>
        <w:pStyle w:val="a5"/>
        <w:numPr>
          <w:ilvl w:val="0"/>
          <w:numId w:val="1"/>
        </w:numPr>
        <w:contextualSpacing w:val="0"/>
        <w:rPr>
          <w:snapToGrid w:val="0"/>
          <w:color w:val="000000"/>
        </w:rPr>
      </w:pPr>
      <w:r w:rsidRPr="00B0639B">
        <w:rPr>
          <w:snapToGrid w:val="0"/>
          <w:color w:val="000000"/>
        </w:rPr>
        <w:t xml:space="preserve">Гликолиз. Субстратное </w:t>
      </w:r>
      <w:proofErr w:type="spellStart"/>
      <w:r w:rsidRPr="00B0639B">
        <w:rPr>
          <w:snapToGrid w:val="0"/>
          <w:color w:val="000000"/>
        </w:rPr>
        <w:t>фосфорилирование</w:t>
      </w:r>
      <w:proofErr w:type="spellEnd"/>
      <w:r w:rsidRPr="00B0639B">
        <w:rPr>
          <w:snapToGrid w:val="0"/>
          <w:color w:val="000000"/>
        </w:rPr>
        <w:t>. Энергетическая эффективность, распределение и физиологическое значение анаэробного распада глюкозы в организме.</w:t>
      </w:r>
    </w:p>
    <w:p w:rsidR="00B0639B" w:rsidRPr="00B0639B" w:rsidRDefault="00B0639B" w:rsidP="00B0639B">
      <w:pPr>
        <w:pStyle w:val="a5"/>
        <w:numPr>
          <w:ilvl w:val="0"/>
          <w:numId w:val="1"/>
        </w:numPr>
        <w:contextualSpacing w:val="0"/>
        <w:rPr>
          <w:snapToGrid w:val="0"/>
          <w:color w:val="000000"/>
        </w:rPr>
      </w:pPr>
      <w:r w:rsidRPr="00B0639B">
        <w:rPr>
          <w:snapToGrid w:val="0"/>
          <w:color w:val="000000"/>
        </w:rPr>
        <w:t xml:space="preserve">Гормональная регуляция гликолиза и </w:t>
      </w:r>
      <w:proofErr w:type="spellStart"/>
      <w:r w:rsidRPr="00B0639B">
        <w:rPr>
          <w:snapToGrid w:val="0"/>
          <w:color w:val="000000"/>
        </w:rPr>
        <w:t>глюконеогенеза</w:t>
      </w:r>
      <w:proofErr w:type="spellEnd"/>
      <w:r w:rsidRPr="00B0639B">
        <w:rPr>
          <w:snapToGrid w:val="0"/>
          <w:color w:val="000000"/>
        </w:rPr>
        <w:t xml:space="preserve"> на уровне субстратных циклов.</w:t>
      </w:r>
    </w:p>
    <w:p w:rsidR="00B0639B" w:rsidRPr="00B0639B" w:rsidRDefault="00B0639B" w:rsidP="00B0639B">
      <w:pPr>
        <w:pStyle w:val="a5"/>
        <w:numPr>
          <w:ilvl w:val="0"/>
          <w:numId w:val="1"/>
        </w:numPr>
        <w:contextualSpacing w:val="0"/>
        <w:rPr>
          <w:snapToGrid w:val="0"/>
          <w:color w:val="000000"/>
        </w:rPr>
      </w:pPr>
      <w:r w:rsidRPr="00B0639B">
        <w:rPr>
          <w:snapToGrid w:val="0"/>
          <w:color w:val="000000"/>
        </w:rPr>
        <w:t xml:space="preserve">Энергетический статус клетки и </w:t>
      </w:r>
      <w:r w:rsidRPr="00B0639B">
        <w:rPr>
          <w:snapToGrid w:val="0"/>
          <w:color w:val="000000"/>
          <w:spacing w:val="-2"/>
        </w:rPr>
        <w:t>аллостерическая регуляция расщепления и синтеза глюкозы. Значение гликолиза в печени и в жировой ткани для синтеза жиров.</w:t>
      </w:r>
    </w:p>
    <w:p w:rsidR="00B0639B" w:rsidRPr="00B0639B" w:rsidRDefault="00B0639B" w:rsidP="00B0639B">
      <w:pPr>
        <w:pStyle w:val="a5"/>
        <w:numPr>
          <w:ilvl w:val="0"/>
          <w:numId w:val="1"/>
        </w:numPr>
        <w:contextualSpacing w:val="0"/>
        <w:rPr>
          <w:snapToGrid w:val="0"/>
          <w:color w:val="000000"/>
        </w:rPr>
      </w:pPr>
      <w:r w:rsidRPr="00B0639B">
        <w:rPr>
          <w:snapToGrid w:val="0"/>
          <w:color w:val="000000"/>
          <w:spacing w:val="-2"/>
        </w:rPr>
        <w:t xml:space="preserve">Окислительное </w:t>
      </w:r>
      <w:proofErr w:type="spellStart"/>
      <w:r w:rsidRPr="00B0639B">
        <w:rPr>
          <w:snapToGrid w:val="0"/>
          <w:color w:val="000000"/>
          <w:spacing w:val="-2"/>
        </w:rPr>
        <w:t>декарбоксилирование</w:t>
      </w:r>
      <w:proofErr w:type="spellEnd"/>
      <w:r w:rsidRPr="00B0639B">
        <w:rPr>
          <w:snapToGrid w:val="0"/>
          <w:color w:val="000000"/>
          <w:spacing w:val="-2"/>
        </w:rPr>
        <w:t xml:space="preserve"> пировиноградной кислоты. </w:t>
      </w:r>
      <w:proofErr w:type="spellStart"/>
      <w:r w:rsidRPr="00B0639B">
        <w:rPr>
          <w:snapToGrid w:val="0"/>
          <w:color w:val="000000"/>
          <w:spacing w:val="-2"/>
        </w:rPr>
        <w:t>Пируватдегидрогеназный</w:t>
      </w:r>
      <w:proofErr w:type="spellEnd"/>
      <w:r w:rsidRPr="00B0639B">
        <w:rPr>
          <w:snapToGrid w:val="0"/>
          <w:color w:val="000000"/>
          <w:spacing w:val="-2"/>
        </w:rPr>
        <w:t xml:space="preserve"> комплекс. Строение, свойства и механизм функционирования и регуляции. Сопряжение гликолиза с циклом Кребса. </w:t>
      </w:r>
      <w:proofErr w:type="spellStart"/>
      <w:r w:rsidRPr="00B0639B">
        <w:rPr>
          <w:snapToGrid w:val="0"/>
          <w:color w:val="000000"/>
          <w:spacing w:val="-2"/>
        </w:rPr>
        <w:t>Пируват</w:t>
      </w:r>
      <w:proofErr w:type="spellEnd"/>
      <w:r w:rsidRPr="00B0639B">
        <w:rPr>
          <w:snapToGrid w:val="0"/>
          <w:color w:val="000000"/>
          <w:spacing w:val="-2"/>
        </w:rPr>
        <w:t xml:space="preserve"> как ключевой метаболит в превращениях углеводов, аминокислот и жирных кислот.</w:t>
      </w:r>
      <w:r w:rsidRPr="00B0639B">
        <w:rPr>
          <w:snapToGrid w:val="0"/>
          <w:color w:val="000000"/>
        </w:rPr>
        <w:t xml:space="preserve"> </w:t>
      </w:r>
    </w:p>
    <w:p w:rsidR="00B0639B" w:rsidRPr="00B0639B" w:rsidRDefault="00B0639B" w:rsidP="00B0639B">
      <w:pPr>
        <w:pStyle w:val="a5"/>
        <w:numPr>
          <w:ilvl w:val="0"/>
          <w:numId w:val="1"/>
        </w:numPr>
        <w:contextualSpacing w:val="0"/>
        <w:rPr>
          <w:snapToGrid w:val="0"/>
          <w:color w:val="000000"/>
        </w:rPr>
      </w:pPr>
      <w:r w:rsidRPr="00B0639B">
        <w:rPr>
          <w:snapToGrid w:val="0"/>
          <w:color w:val="000000"/>
          <w:spacing w:val="-2"/>
        </w:rPr>
        <w:t xml:space="preserve">Синтез и распад гликогена в печени. </w:t>
      </w:r>
      <w:proofErr w:type="spellStart"/>
      <w:r w:rsidRPr="00B0639B">
        <w:rPr>
          <w:snapToGrid w:val="0"/>
          <w:color w:val="000000"/>
          <w:spacing w:val="-2"/>
        </w:rPr>
        <w:t>Гликогенозы</w:t>
      </w:r>
      <w:proofErr w:type="spellEnd"/>
      <w:r w:rsidRPr="00B0639B">
        <w:rPr>
          <w:snapToGrid w:val="0"/>
          <w:color w:val="000000"/>
          <w:spacing w:val="-2"/>
        </w:rPr>
        <w:t>, связанные с нарушениями метаболизма гликогена.</w:t>
      </w:r>
    </w:p>
    <w:p w:rsidR="00B0639B" w:rsidRPr="00B0639B" w:rsidRDefault="00B0639B" w:rsidP="00B0639B">
      <w:pPr>
        <w:pStyle w:val="a5"/>
        <w:numPr>
          <w:ilvl w:val="0"/>
          <w:numId w:val="1"/>
        </w:numPr>
        <w:contextualSpacing w:val="0"/>
        <w:rPr>
          <w:snapToGrid w:val="0"/>
          <w:color w:val="000000"/>
        </w:rPr>
      </w:pPr>
      <w:r w:rsidRPr="00B0639B">
        <w:rPr>
          <w:snapToGrid w:val="0"/>
          <w:color w:val="000000"/>
          <w:spacing w:val="-2"/>
        </w:rPr>
        <w:t xml:space="preserve">Гормональная регуляция углеводного обмена. Роль инсулина и глюкагона в поддержании уровня глюкозы в крови. </w:t>
      </w:r>
      <w:proofErr w:type="spellStart"/>
      <w:r w:rsidRPr="00B0639B">
        <w:rPr>
          <w:snapToGrid w:val="0"/>
          <w:color w:val="000000"/>
          <w:spacing w:val="-2"/>
        </w:rPr>
        <w:t>Фосфорилирование</w:t>
      </w:r>
      <w:proofErr w:type="spellEnd"/>
      <w:r w:rsidRPr="00B0639B">
        <w:rPr>
          <w:snapToGrid w:val="0"/>
          <w:color w:val="000000"/>
          <w:spacing w:val="-2"/>
        </w:rPr>
        <w:t xml:space="preserve"> и </w:t>
      </w:r>
      <w:proofErr w:type="spellStart"/>
      <w:r w:rsidRPr="00B0639B">
        <w:rPr>
          <w:snapToGrid w:val="0"/>
          <w:color w:val="000000"/>
          <w:spacing w:val="-2"/>
        </w:rPr>
        <w:t>дефосфорилирование</w:t>
      </w:r>
      <w:proofErr w:type="spellEnd"/>
      <w:r w:rsidRPr="00B0639B">
        <w:rPr>
          <w:snapToGrid w:val="0"/>
          <w:color w:val="000000"/>
          <w:spacing w:val="-2"/>
        </w:rPr>
        <w:t xml:space="preserve"> как один из возможных путей регуляции ферментов, участвующих в обмене углеводов.</w:t>
      </w:r>
    </w:p>
    <w:p w:rsidR="00B0639B" w:rsidRPr="00B0639B" w:rsidRDefault="00B0639B" w:rsidP="00B0639B">
      <w:pPr>
        <w:pStyle w:val="a5"/>
        <w:numPr>
          <w:ilvl w:val="0"/>
          <w:numId w:val="1"/>
        </w:numPr>
        <w:contextualSpacing w:val="0"/>
        <w:rPr>
          <w:snapToGrid w:val="0"/>
          <w:color w:val="000000"/>
        </w:rPr>
      </w:pPr>
      <w:r w:rsidRPr="00B0639B">
        <w:rPr>
          <w:snapToGrid w:val="0"/>
          <w:color w:val="000000"/>
          <w:spacing w:val="-2"/>
        </w:rPr>
        <w:t>Общая схема и значимость пентозофосфатного пути превращения глюкозы. Реакции окислительного этапа и его энергетический выход. Основные функции НАДФН в клетке.</w:t>
      </w:r>
    </w:p>
    <w:p w:rsidR="00B0639B" w:rsidRPr="00B0639B" w:rsidRDefault="00B0639B" w:rsidP="00B0639B">
      <w:pPr>
        <w:pStyle w:val="a5"/>
        <w:numPr>
          <w:ilvl w:val="0"/>
          <w:numId w:val="1"/>
        </w:numPr>
        <w:contextualSpacing w:val="0"/>
        <w:rPr>
          <w:snapToGrid w:val="0"/>
          <w:color w:val="000000"/>
        </w:rPr>
      </w:pPr>
      <w:r w:rsidRPr="00B0639B">
        <w:rPr>
          <w:snapToGrid w:val="0"/>
          <w:color w:val="000000"/>
          <w:spacing w:val="-2"/>
        </w:rPr>
        <w:lastRenderedPageBreak/>
        <w:t xml:space="preserve">Общая схема и значимость пентозофосфатного пути превращения глюкозы. Основные ферменты неокислительного этапа и получение сахаров с разным количеством атомов углерода. Сопряжение </w:t>
      </w:r>
      <w:proofErr w:type="spellStart"/>
      <w:r w:rsidRPr="00B0639B">
        <w:rPr>
          <w:snapToGrid w:val="0"/>
          <w:color w:val="000000"/>
          <w:spacing w:val="-2"/>
        </w:rPr>
        <w:t>пентозного</w:t>
      </w:r>
      <w:proofErr w:type="spellEnd"/>
      <w:r w:rsidRPr="00B0639B">
        <w:rPr>
          <w:snapToGrid w:val="0"/>
          <w:color w:val="000000"/>
          <w:spacing w:val="-2"/>
        </w:rPr>
        <w:t xml:space="preserve"> пути с гликолизом.</w:t>
      </w:r>
    </w:p>
    <w:p w:rsidR="00B0639B" w:rsidRPr="00B0639B" w:rsidRDefault="00B0639B" w:rsidP="00B0639B">
      <w:pPr>
        <w:pStyle w:val="a5"/>
        <w:numPr>
          <w:ilvl w:val="0"/>
          <w:numId w:val="1"/>
        </w:numPr>
        <w:contextualSpacing w:val="0"/>
        <w:rPr>
          <w:snapToGrid w:val="0"/>
          <w:color w:val="000000"/>
        </w:rPr>
      </w:pPr>
      <w:r w:rsidRPr="00B0639B">
        <w:rPr>
          <w:snapToGrid w:val="0"/>
          <w:color w:val="000000"/>
          <w:spacing w:val="-2"/>
        </w:rPr>
        <w:t xml:space="preserve">Регуляция обмена основных энергоносителей в организме в </w:t>
      </w:r>
      <w:proofErr w:type="spellStart"/>
      <w:r w:rsidRPr="00B0639B">
        <w:rPr>
          <w:snapToGrid w:val="0"/>
          <w:color w:val="000000"/>
          <w:spacing w:val="-2"/>
        </w:rPr>
        <w:t>абсорбтивный</w:t>
      </w:r>
      <w:proofErr w:type="spellEnd"/>
      <w:r w:rsidRPr="00B0639B">
        <w:rPr>
          <w:snapToGrid w:val="0"/>
          <w:color w:val="000000"/>
          <w:spacing w:val="-2"/>
        </w:rPr>
        <w:t xml:space="preserve"> период.</w:t>
      </w:r>
    </w:p>
    <w:p w:rsidR="00B0639B" w:rsidRPr="00B0639B" w:rsidRDefault="00B0639B" w:rsidP="00B0639B">
      <w:pPr>
        <w:pStyle w:val="a5"/>
        <w:numPr>
          <w:ilvl w:val="0"/>
          <w:numId w:val="1"/>
        </w:numPr>
        <w:contextualSpacing w:val="0"/>
        <w:rPr>
          <w:snapToGrid w:val="0"/>
          <w:color w:val="000000"/>
        </w:rPr>
      </w:pPr>
      <w:r w:rsidRPr="00B0639B">
        <w:rPr>
          <w:snapToGrid w:val="0"/>
          <w:color w:val="000000"/>
          <w:spacing w:val="-2"/>
        </w:rPr>
        <w:t xml:space="preserve">Регуляция обмена основных энергоносителей в организме в </w:t>
      </w:r>
      <w:proofErr w:type="spellStart"/>
      <w:r w:rsidRPr="00B0639B">
        <w:rPr>
          <w:snapToGrid w:val="0"/>
          <w:color w:val="000000"/>
          <w:spacing w:val="-2"/>
        </w:rPr>
        <w:t>постабсорбтивный</w:t>
      </w:r>
      <w:proofErr w:type="spellEnd"/>
      <w:r w:rsidRPr="00B0639B">
        <w:rPr>
          <w:snapToGrid w:val="0"/>
          <w:color w:val="000000"/>
          <w:spacing w:val="-2"/>
        </w:rPr>
        <w:t xml:space="preserve"> период.</w:t>
      </w:r>
    </w:p>
    <w:p w:rsidR="00B0639B" w:rsidRPr="00B0639B" w:rsidRDefault="00B0639B" w:rsidP="00B0639B">
      <w:pPr>
        <w:pStyle w:val="a5"/>
        <w:numPr>
          <w:ilvl w:val="0"/>
          <w:numId w:val="1"/>
        </w:numPr>
        <w:contextualSpacing w:val="0"/>
        <w:rPr>
          <w:snapToGrid w:val="0"/>
          <w:color w:val="000000"/>
        </w:rPr>
      </w:pPr>
      <w:r w:rsidRPr="00B0639B">
        <w:rPr>
          <w:snapToGrid w:val="0"/>
          <w:color w:val="000000"/>
          <w:spacing w:val="-2"/>
        </w:rPr>
        <w:t>Регуляция обмена основных энергоносителей в организме в период голодания.</w:t>
      </w:r>
    </w:p>
    <w:p w:rsidR="00B0639B" w:rsidRPr="00B0639B" w:rsidRDefault="00B0639B" w:rsidP="00B0639B">
      <w:pPr>
        <w:pStyle w:val="a5"/>
        <w:numPr>
          <w:ilvl w:val="0"/>
          <w:numId w:val="1"/>
        </w:numPr>
        <w:contextualSpacing w:val="0"/>
        <w:rPr>
          <w:snapToGrid w:val="0"/>
          <w:color w:val="000000"/>
        </w:rPr>
      </w:pPr>
      <w:r w:rsidRPr="00B0639B">
        <w:rPr>
          <w:snapToGrid w:val="0"/>
          <w:color w:val="000000"/>
          <w:spacing w:val="-2"/>
        </w:rPr>
        <w:t>Изменения метаболизма при сахарном диабете.</w:t>
      </w:r>
    </w:p>
    <w:p w:rsidR="00B0639B" w:rsidRPr="00B0639B" w:rsidRDefault="00B0639B" w:rsidP="00B0639B">
      <w:pPr>
        <w:pStyle w:val="1"/>
        <w:keepNext w:val="0"/>
        <w:spacing w:before="120" w:after="120"/>
        <w:ind w:left="340"/>
        <w:rPr>
          <w:szCs w:val="24"/>
        </w:rPr>
      </w:pPr>
      <w:r w:rsidRPr="00B0639B">
        <w:rPr>
          <w:szCs w:val="24"/>
        </w:rPr>
        <w:t>Общий путь катаболизма</w:t>
      </w:r>
    </w:p>
    <w:p w:rsidR="00B0639B" w:rsidRPr="00B0639B" w:rsidRDefault="00B0639B" w:rsidP="00B0639B">
      <w:pPr>
        <w:pStyle w:val="a5"/>
        <w:numPr>
          <w:ilvl w:val="0"/>
          <w:numId w:val="1"/>
        </w:numPr>
        <w:contextualSpacing w:val="0"/>
        <w:rPr>
          <w:snapToGrid w:val="0"/>
          <w:color w:val="000000"/>
        </w:rPr>
      </w:pPr>
      <w:r w:rsidRPr="00B0639B">
        <w:rPr>
          <w:snapToGrid w:val="0"/>
          <w:color w:val="000000"/>
        </w:rPr>
        <w:t>Цикл трикарбоновых кислот (цитратный цикл Кребса) и его энергетическая роль. Связь с цепью переноса электронов. Регуляция цикла Кребса. Анаболические функции и реакции, пополняющие цитратный цикл.</w:t>
      </w:r>
    </w:p>
    <w:p w:rsidR="00B0639B" w:rsidRPr="00B0639B" w:rsidRDefault="00B0639B" w:rsidP="00B0639B">
      <w:pPr>
        <w:pStyle w:val="a5"/>
        <w:numPr>
          <w:ilvl w:val="0"/>
          <w:numId w:val="1"/>
        </w:numPr>
        <w:contextualSpacing w:val="0"/>
        <w:rPr>
          <w:snapToGrid w:val="0"/>
          <w:color w:val="000000"/>
        </w:rPr>
      </w:pPr>
      <w:r w:rsidRPr="00B0639B">
        <w:rPr>
          <w:snapToGrid w:val="0"/>
          <w:color w:val="000000"/>
          <w:spacing w:val="-2"/>
        </w:rPr>
        <w:t xml:space="preserve">Структурная организация дыхательной цепи. Переносчики электронов </w:t>
      </w:r>
      <w:proofErr w:type="gramStart"/>
      <w:r w:rsidRPr="00B0639B">
        <w:rPr>
          <w:snapToGrid w:val="0"/>
          <w:color w:val="000000"/>
          <w:spacing w:val="-2"/>
        </w:rPr>
        <w:t>в  дыхательной</w:t>
      </w:r>
      <w:proofErr w:type="gramEnd"/>
      <w:r w:rsidRPr="00B0639B">
        <w:rPr>
          <w:snapToGrid w:val="0"/>
          <w:color w:val="000000"/>
          <w:spacing w:val="-2"/>
        </w:rPr>
        <w:t xml:space="preserve"> цепи. Сопряжение переноса электронов с переносом протонов. Энергетическая эффективность окисления различных субстратов (НАДН, ФАДН</w:t>
      </w:r>
      <w:r w:rsidRPr="00B0639B">
        <w:rPr>
          <w:snapToGrid w:val="0"/>
          <w:color w:val="000000"/>
          <w:spacing w:val="-2"/>
          <w:vertAlign w:val="subscript"/>
        </w:rPr>
        <w:t>2</w:t>
      </w:r>
      <w:r w:rsidRPr="00B0639B">
        <w:rPr>
          <w:snapToGrid w:val="0"/>
          <w:color w:val="000000"/>
          <w:spacing w:val="-2"/>
        </w:rPr>
        <w:t>).</w:t>
      </w:r>
    </w:p>
    <w:p w:rsidR="00B0639B" w:rsidRPr="00B0639B" w:rsidRDefault="00B0639B" w:rsidP="00B0639B">
      <w:pPr>
        <w:pStyle w:val="a5"/>
        <w:numPr>
          <w:ilvl w:val="0"/>
          <w:numId w:val="1"/>
        </w:numPr>
        <w:contextualSpacing w:val="0"/>
      </w:pPr>
      <w:r w:rsidRPr="00B0639B">
        <w:rPr>
          <w:snapToGrid w:val="0"/>
          <w:color w:val="000000"/>
          <w:spacing w:val="-2"/>
        </w:rPr>
        <w:t xml:space="preserve">Окислительное </w:t>
      </w:r>
      <w:proofErr w:type="spellStart"/>
      <w:r w:rsidRPr="00B0639B">
        <w:rPr>
          <w:snapToGrid w:val="0"/>
          <w:color w:val="000000"/>
          <w:spacing w:val="-2"/>
        </w:rPr>
        <w:t>фосфорилирование</w:t>
      </w:r>
      <w:proofErr w:type="spellEnd"/>
      <w:r w:rsidRPr="00B0639B">
        <w:rPr>
          <w:snapToGrid w:val="0"/>
          <w:color w:val="000000"/>
          <w:spacing w:val="-2"/>
        </w:rPr>
        <w:t xml:space="preserve"> АДФ как результат функционирования цепи переноса электронов в митохондриях. Строение и механизм действия АТФ-</w:t>
      </w:r>
      <w:proofErr w:type="spellStart"/>
      <w:r w:rsidRPr="00B0639B">
        <w:rPr>
          <w:snapToGrid w:val="0"/>
          <w:color w:val="000000"/>
          <w:spacing w:val="-2"/>
        </w:rPr>
        <w:t>синтазы</w:t>
      </w:r>
      <w:proofErr w:type="spellEnd"/>
      <w:r w:rsidRPr="00B0639B">
        <w:rPr>
          <w:snapToGrid w:val="0"/>
          <w:color w:val="000000"/>
          <w:spacing w:val="-2"/>
        </w:rPr>
        <w:t xml:space="preserve">. Транспорт АТФ и АДФ через мембраны митохондрий. Разобщение тканевого дыхания и окислительного </w:t>
      </w:r>
      <w:proofErr w:type="spellStart"/>
      <w:r w:rsidRPr="00B0639B">
        <w:rPr>
          <w:snapToGrid w:val="0"/>
          <w:color w:val="000000"/>
          <w:spacing w:val="-2"/>
        </w:rPr>
        <w:t>фосфорилирования</w:t>
      </w:r>
      <w:proofErr w:type="spellEnd"/>
      <w:r w:rsidRPr="00B0639B">
        <w:rPr>
          <w:snapToGrid w:val="0"/>
          <w:color w:val="000000"/>
          <w:spacing w:val="-2"/>
        </w:rPr>
        <w:t>.</w:t>
      </w:r>
    </w:p>
    <w:p w:rsidR="00B0639B" w:rsidRPr="00B0639B" w:rsidRDefault="00B0639B" w:rsidP="00B0639B">
      <w:pPr>
        <w:pStyle w:val="1"/>
        <w:keepNext w:val="0"/>
        <w:spacing w:before="120" w:after="120"/>
        <w:ind w:left="340"/>
        <w:rPr>
          <w:szCs w:val="24"/>
        </w:rPr>
      </w:pPr>
      <w:r w:rsidRPr="00B0639B">
        <w:rPr>
          <w:szCs w:val="24"/>
        </w:rPr>
        <w:t>Функции и обмен липидов</w:t>
      </w:r>
    </w:p>
    <w:p w:rsidR="00B0639B" w:rsidRPr="00B0639B" w:rsidRDefault="00B0639B" w:rsidP="00B0639B">
      <w:pPr>
        <w:pStyle w:val="a5"/>
        <w:numPr>
          <w:ilvl w:val="0"/>
          <w:numId w:val="1"/>
        </w:numPr>
        <w:contextualSpacing w:val="0"/>
        <w:rPr>
          <w:color w:val="000000"/>
        </w:rPr>
      </w:pPr>
      <w:r w:rsidRPr="00B0639B">
        <w:rPr>
          <w:color w:val="000000"/>
        </w:rPr>
        <w:t xml:space="preserve">Пищевые жиры и их переваривание. Всасывание продуктов переваривания. Нарушения переваривания и всасывания. </w:t>
      </w:r>
      <w:proofErr w:type="spellStart"/>
      <w:r w:rsidRPr="00B0639B">
        <w:rPr>
          <w:color w:val="000000"/>
        </w:rPr>
        <w:t>Ресинтез</w:t>
      </w:r>
      <w:proofErr w:type="spellEnd"/>
      <w:r w:rsidRPr="00B0639B">
        <w:rPr>
          <w:color w:val="000000"/>
        </w:rPr>
        <w:t xml:space="preserve"> </w:t>
      </w:r>
      <w:proofErr w:type="spellStart"/>
      <w:r w:rsidRPr="00B0639B">
        <w:rPr>
          <w:color w:val="000000"/>
          <w:spacing w:val="-4"/>
        </w:rPr>
        <w:t>триацилглицеринов</w:t>
      </w:r>
      <w:proofErr w:type="spellEnd"/>
      <w:r w:rsidRPr="00B0639B">
        <w:rPr>
          <w:color w:val="000000"/>
          <w:spacing w:val="-4"/>
        </w:rPr>
        <w:t xml:space="preserve"> в стенке кишечника. </w:t>
      </w:r>
      <w:r w:rsidRPr="00B0639B">
        <w:rPr>
          <w:color w:val="000000"/>
        </w:rPr>
        <w:t xml:space="preserve">Транспорт пищевых жиров в организме, метаболизм </w:t>
      </w:r>
      <w:proofErr w:type="spellStart"/>
      <w:r w:rsidRPr="00B0639B">
        <w:rPr>
          <w:color w:val="000000"/>
        </w:rPr>
        <w:t>хиломикронов</w:t>
      </w:r>
      <w:proofErr w:type="spellEnd"/>
      <w:r w:rsidRPr="00B0639B">
        <w:rPr>
          <w:color w:val="000000"/>
        </w:rPr>
        <w:t>.</w:t>
      </w:r>
    </w:p>
    <w:p w:rsidR="00B0639B" w:rsidRPr="00B0639B" w:rsidRDefault="00B0639B" w:rsidP="00B0639B">
      <w:pPr>
        <w:pStyle w:val="a5"/>
        <w:numPr>
          <w:ilvl w:val="0"/>
          <w:numId w:val="1"/>
        </w:numPr>
        <w:contextualSpacing w:val="0"/>
        <w:rPr>
          <w:color w:val="000000"/>
        </w:rPr>
      </w:pPr>
      <w:r w:rsidRPr="00B0639B">
        <w:rPr>
          <w:snapToGrid w:val="0"/>
          <w:color w:val="000000"/>
          <w:spacing w:val="-2"/>
        </w:rPr>
        <w:t xml:space="preserve">Транспорт жирных кислот из </w:t>
      </w:r>
      <w:proofErr w:type="spellStart"/>
      <w:r w:rsidRPr="00B0639B">
        <w:rPr>
          <w:snapToGrid w:val="0"/>
          <w:color w:val="000000"/>
          <w:spacing w:val="-2"/>
        </w:rPr>
        <w:t>цитозоля</w:t>
      </w:r>
      <w:proofErr w:type="spellEnd"/>
      <w:r w:rsidRPr="00B0639B">
        <w:rPr>
          <w:snapToGrid w:val="0"/>
          <w:color w:val="000000"/>
          <w:spacing w:val="-2"/>
        </w:rPr>
        <w:t xml:space="preserve"> в митохондрии. Роль карнитина</w:t>
      </w:r>
      <w:proofErr w:type="gramStart"/>
      <w:r w:rsidRPr="00B0639B">
        <w:rPr>
          <w:snapToGrid w:val="0"/>
          <w:color w:val="000000"/>
          <w:spacing w:val="-2"/>
        </w:rPr>
        <w:t xml:space="preserve">. </w:t>
      </w:r>
      <w:r w:rsidRPr="00B0639B">
        <w:rPr>
          <w:snapToGrid w:val="0"/>
          <w:color w:val="000000"/>
          <w:spacing w:val="-2"/>
          <w:lang w:val="en-US"/>
        </w:rPr>
        <w:t>β</w:t>
      </w:r>
      <w:proofErr w:type="gramEnd"/>
      <w:r w:rsidRPr="00B0639B">
        <w:rPr>
          <w:snapToGrid w:val="0"/>
          <w:color w:val="000000"/>
          <w:spacing w:val="-2"/>
        </w:rPr>
        <w:t xml:space="preserve">-окисление жирных кислот и его энергетическая эффективность. </w:t>
      </w:r>
    </w:p>
    <w:p w:rsidR="00B0639B" w:rsidRPr="00B0639B" w:rsidRDefault="00B0639B" w:rsidP="00B0639B">
      <w:pPr>
        <w:pStyle w:val="a5"/>
        <w:numPr>
          <w:ilvl w:val="0"/>
          <w:numId w:val="1"/>
        </w:numPr>
        <w:contextualSpacing w:val="0"/>
        <w:rPr>
          <w:color w:val="000000"/>
        </w:rPr>
      </w:pPr>
      <w:r w:rsidRPr="00B0639B">
        <w:rPr>
          <w:snapToGrid w:val="0"/>
          <w:color w:val="000000"/>
          <w:spacing w:val="-2"/>
        </w:rPr>
        <w:t>Окисление длинноцепочечных жирных кислот и жирных кислот с нечетным количеством атомов углерода. Кетоновые тела, их синтез и роль в транспорте энергии.</w:t>
      </w:r>
    </w:p>
    <w:p w:rsidR="00B0639B" w:rsidRPr="00B0639B" w:rsidRDefault="00B0639B" w:rsidP="00B0639B">
      <w:pPr>
        <w:pStyle w:val="a5"/>
        <w:numPr>
          <w:ilvl w:val="0"/>
          <w:numId w:val="1"/>
        </w:numPr>
        <w:contextualSpacing w:val="0"/>
        <w:rPr>
          <w:color w:val="000000"/>
        </w:rPr>
      </w:pPr>
      <w:r w:rsidRPr="00B0639B">
        <w:rPr>
          <w:snapToGrid w:val="0"/>
          <w:color w:val="000000"/>
          <w:spacing w:val="-2"/>
        </w:rPr>
        <w:t xml:space="preserve">Биосинтез жирных кислот. Сопоставление путей синтеза и распада жирных кислот. </w:t>
      </w:r>
      <w:proofErr w:type="spellStart"/>
      <w:r w:rsidRPr="00B0639B">
        <w:rPr>
          <w:snapToGrid w:val="0"/>
          <w:color w:val="000000"/>
          <w:spacing w:val="-2"/>
        </w:rPr>
        <w:t>Компартментализация</w:t>
      </w:r>
      <w:proofErr w:type="spellEnd"/>
      <w:r w:rsidRPr="00B0639B">
        <w:rPr>
          <w:snapToGrid w:val="0"/>
          <w:color w:val="000000"/>
          <w:spacing w:val="-2"/>
        </w:rPr>
        <w:t xml:space="preserve"> и механизмы регуляции этих процессов.</w:t>
      </w:r>
    </w:p>
    <w:p w:rsidR="00B0639B" w:rsidRPr="00B0639B" w:rsidRDefault="00B0639B" w:rsidP="00B0639B">
      <w:pPr>
        <w:pStyle w:val="a5"/>
        <w:numPr>
          <w:ilvl w:val="0"/>
          <w:numId w:val="1"/>
        </w:numPr>
        <w:contextualSpacing w:val="0"/>
        <w:rPr>
          <w:color w:val="000000"/>
        </w:rPr>
      </w:pPr>
      <w:r w:rsidRPr="00B0639B">
        <w:rPr>
          <w:snapToGrid w:val="0"/>
          <w:color w:val="000000"/>
          <w:spacing w:val="-2"/>
        </w:rPr>
        <w:t xml:space="preserve">Метаболизм (синтез и распад) триглицеридов. Его особенности в печени и жировой ткани. Участие фосфолипидов в формировании биологических мембран и в передаче гормонального сигнала. </w:t>
      </w:r>
    </w:p>
    <w:p w:rsidR="00B0639B" w:rsidRPr="00B0639B" w:rsidRDefault="00B0639B" w:rsidP="00B0639B">
      <w:pPr>
        <w:pStyle w:val="a5"/>
        <w:numPr>
          <w:ilvl w:val="0"/>
          <w:numId w:val="1"/>
        </w:numPr>
        <w:contextualSpacing w:val="0"/>
        <w:rPr>
          <w:color w:val="000000"/>
        </w:rPr>
      </w:pPr>
      <w:r w:rsidRPr="00B0639B">
        <w:rPr>
          <w:snapToGrid w:val="0"/>
          <w:color w:val="000000"/>
          <w:spacing w:val="-2"/>
        </w:rPr>
        <w:t xml:space="preserve">Синтез и распад </w:t>
      </w:r>
      <w:proofErr w:type="spellStart"/>
      <w:r w:rsidRPr="00B0639B">
        <w:rPr>
          <w:snapToGrid w:val="0"/>
          <w:color w:val="000000"/>
          <w:spacing w:val="-2"/>
        </w:rPr>
        <w:t>глицерофосфолипидов</w:t>
      </w:r>
      <w:proofErr w:type="spellEnd"/>
      <w:r w:rsidRPr="00B0639B">
        <w:rPr>
          <w:snapToGrid w:val="0"/>
          <w:color w:val="000000"/>
          <w:spacing w:val="-2"/>
        </w:rPr>
        <w:t>. Участие фосфолипидов в формировании биологических мембран и в передаче гормонального сигнала.</w:t>
      </w:r>
    </w:p>
    <w:p w:rsidR="00B0639B" w:rsidRPr="00B0639B" w:rsidRDefault="00B0639B" w:rsidP="00B0639B">
      <w:pPr>
        <w:pStyle w:val="a5"/>
        <w:numPr>
          <w:ilvl w:val="0"/>
          <w:numId w:val="1"/>
        </w:numPr>
        <w:contextualSpacing w:val="0"/>
        <w:rPr>
          <w:color w:val="000000"/>
        </w:rPr>
      </w:pPr>
      <w:r w:rsidRPr="00B0639B">
        <w:rPr>
          <w:snapToGrid w:val="0"/>
          <w:color w:val="000000"/>
        </w:rPr>
        <w:t xml:space="preserve">Представители и биологические функции </w:t>
      </w:r>
      <w:proofErr w:type="spellStart"/>
      <w:r w:rsidRPr="00B0639B">
        <w:rPr>
          <w:snapToGrid w:val="0"/>
          <w:color w:val="000000"/>
        </w:rPr>
        <w:t>эйкозаноидов</w:t>
      </w:r>
      <w:proofErr w:type="spellEnd"/>
      <w:r w:rsidRPr="00B0639B">
        <w:rPr>
          <w:snapToGrid w:val="0"/>
          <w:color w:val="000000"/>
        </w:rPr>
        <w:t xml:space="preserve">. Лекарственные препараты - ингибиторы синтеза </w:t>
      </w:r>
      <w:proofErr w:type="spellStart"/>
      <w:r w:rsidRPr="00B0639B">
        <w:rPr>
          <w:snapToGrid w:val="0"/>
          <w:color w:val="000000"/>
        </w:rPr>
        <w:t>эйкозаноидов</w:t>
      </w:r>
      <w:proofErr w:type="spellEnd"/>
      <w:r w:rsidRPr="00B0639B">
        <w:rPr>
          <w:snapToGrid w:val="0"/>
          <w:color w:val="000000"/>
        </w:rPr>
        <w:t>.</w:t>
      </w:r>
    </w:p>
    <w:p w:rsidR="00B0639B" w:rsidRPr="00B0639B" w:rsidRDefault="00B0639B" w:rsidP="00B0639B">
      <w:pPr>
        <w:pStyle w:val="a5"/>
        <w:numPr>
          <w:ilvl w:val="0"/>
          <w:numId w:val="1"/>
        </w:numPr>
        <w:contextualSpacing w:val="0"/>
        <w:rPr>
          <w:color w:val="000000"/>
        </w:rPr>
      </w:pPr>
      <w:r w:rsidRPr="00B0639B">
        <w:rPr>
          <w:snapToGrid w:val="0"/>
          <w:color w:val="000000"/>
          <w:spacing w:val="-2"/>
        </w:rPr>
        <w:t xml:space="preserve">Образование, состав, строение и функции липопротеидов очень низкой плотности (ЛПОНП). </w:t>
      </w:r>
      <w:r w:rsidRPr="00B0639B">
        <w:rPr>
          <w:color w:val="000000"/>
        </w:rPr>
        <w:t xml:space="preserve">Роль </w:t>
      </w:r>
      <w:proofErr w:type="spellStart"/>
      <w:r w:rsidRPr="00B0639B">
        <w:rPr>
          <w:color w:val="000000"/>
        </w:rPr>
        <w:t>аполипопротеинов</w:t>
      </w:r>
      <w:proofErr w:type="spellEnd"/>
      <w:r w:rsidRPr="00B0639B">
        <w:rPr>
          <w:color w:val="000000"/>
        </w:rPr>
        <w:t xml:space="preserve"> в метаболизме липопротеидов различной плотности. Роль </w:t>
      </w:r>
      <w:proofErr w:type="spellStart"/>
      <w:r w:rsidRPr="00B0639B">
        <w:rPr>
          <w:color w:val="000000"/>
        </w:rPr>
        <w:t>липопротеинлипазы</w:t>
      </w:r>
      <w:proofErr w:type="spellEnd"/>
      <w:r w:rsidRPr="00B0639B">
        <w:rPr>
          <w:color w:val="000000"/>
        </w:rPr>
        <w:t>.</w:t>
      </w:r>
    </w:p>
    <w:p w:rsidR="00B0639B" w:rsidRPr="00B0639B" w:rsidRDefault="00B0639B" w:rsidP="00B0639B">
      <w:pPr>
        <w:pStyle w:val="a5"/>
        <w:numPr>
          <w:ilvl w:val="0"/>
          <w:numId w:val="1"/>
        </w:numPr>
        <w:contextualSpacing w:val="0"/>
        <w:rPr>
          <w:color w:val="000000"/>
        </w:rPr>
      </w:pPr>
      <w:r w:rsidRPr="00B0639B">
        <w:rPr>
          <w:color w:val="000000"/>
        </w:rPr>
        <w:t xml:space="preserve">Образование, состав, строение и функции липопротеидов высокой плотности (ЛПВП). Роль </w:t>
      </w:r>
      <w:proofErr w:type="spellStart"/>
      <w:r w:rsidRPr="00B0639B">
        <w:rPr>
          <w:color w:val="000000"/>
        </w:rPr>
        <w:t>аполипопротеинов</w:t>
      </w:r>
      <w:proofErr w:type="spellEnd"/>
      <w:r w:rsidRPr="00B0639B">
        <w:rPr>
          <w:color w:val="000000"/>
        </w:rPr>
        <w:t xml:space="preserve"> в метаболизме липопротеидов различной плотности.</w:t>
      </w:r>
    </w:p>
    <w:p w:rsidR="00B0639B" w:rsidRPr="00B0639B" w:rsidRDefault="00B0639B" w:rsidP="00B0639B">
      <w:pPr>
        <w:pStyle w:val="a5"/>
        <w:numPr>
          <w:ilvl w:val="0"/>
          <w:numId w:val="1"/>
        </w:numPr>
        <w:contextualSpacing w:val="0"/>
        <w:rPr>
          <w:color w:val="000000"/>
        </w:rPr>
      </w:pPr>
      <w:r w:rsidRPr="00B0639B">
        <w:rPr>
          <w:snapToGrid w:val="0"/>
          <w:color w:val="000000"/>
          <w:spacing w:val="-2"/>
        </w:rPr>
        <w:t xml:space="preserve">Общая схема синтеза холестерина. Ключевые реакции и регуляция синтеза. Синтез и конъюгация желчных кислот. Первичные и вторичные желчные кислоты. Функции желчных кислот. Выведение </w:t>
      </w:r>
      <w:r w:rsidRPr="00B0639B">
        <w:rPr>
          <w:snapToGrid w:val="0"/>
          <w:color w:val="000000"/>
        </w:rPr>
        <w:t xml:space="preserve">холестерина из организма. </w:t>
      </w:r>
    </w:p>
    <w:p w:rsidR="00B0639B" w:rsidRPr="00B0639B" w:rsidRDefault="00B0639B" w:rsidP="00B0639B">
      <w:pPr>
        <w:pStyle w:val="a5"/>
        <w:numPr>
          <w:ilvl w:val="0"/>
          <w:numId w:val="1"/>
        </w:numPr>
        <w:contextualSpacing w:val="0"/>
        <w:rPr>
          <w:color w:val="000000"/>
        </w:rPr>
      </w:pPr>
      <w:r w:rsidRPr="00B0639B">
        <w:rPr>
          <w:snapToGrid w:val="0"/>
          <w:color w:val="000000"/>
          <w:spacing w:val="-2"/>
        </w:rPr>
        <w:t xml:space="preserve">Транспорт эндогенного и экзогенного холестерина липопротеидными частицами крови. Включение холестерина в транспортные липопротеиды, его высвобождение и перенос в </w:t>
      </w:r>
      <w:r w:rsidRPr="00B0639B">
        <w:rPr>
          <w:snapToGrid w:val="0"/>
          <w:color w:val="000000"/>
          <w:spacing w:val="-2"/>
        </w:rPr>
        <w:lastRenderedPageBreak/>
        <w:t xml:space="preserve">клетки. Обратный транспорт холестерина. Нарушения метаболизма и транспорта холестерина. </w:t>
      </w:r>
      <w:proofErr w:type="spellStart"/>
      <w:r w:rsidRPr="00B0639B">
        <w:rPr>
          <w:snapToGrid w:val="0"/>
          <w:color w:val="000000"/>
          <w:spacing w:val="-2"/>
        </w:rPr>
        <w:t>Гиперхолестеринемии</w:t>
      </w:r>
      <w:proofErr w:type="spellEnd"/>
      <w:r w:rsidRPr="00B0639B">
        <w:rPr>
          <w:snapToGrid w:val="0"/>
          <w:color w:val="000000"/>
          <w:spacing w:val="-2"/>
        </w:rPr>
        <w:t>.</w:t>
      </w:r>
    </w:p>
    <w:p w:rsidR="00B0639B" w:rsidRPr="00B0639B" w:rsidRDefault="00B0639B" w:rsidP="00B0639B">
      <w:pPr>
        <w:spacing w:before="120" w:after="120"/>
        <w:ind w:left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39B">
        <w:rPr>
          <w:rFonts w:ascii="Times New Roman" w:hAnsi="Times New Roman" w:cs="Times New Roman"/>
          <w:b/>
          <w:sz w:val="24"/>
          <w:szCs w:val="24"/>
        </w:rPr>
        <w:t>Функции и обмен аминокислот</w:t>
      </w:r>
    </w:p>
    <w:p w:rsidR="00B0639B" w:rsidRPr="00B0639B" w:rsidRDefault="00B0639B" w:rsidP="00B0639B">
      <w:pPr>
        <w:pStyle w:val="a5"/>
        <w:numPr>
          <w:ilvl w:val="0"/>
          <w:numId w:val="1"/>
        </w:numPr>
        <w:contextualSpacing w:val="0"/>
        <w:rPr>
          <w:snapToGrid w:val="0"/>
          <w:color w:val="000000"/>
        </w:rPr>
      </w:pPr>
      <w:r w:rsidRPr="00B0639B">
        <w:rPr>
          <w:snapToGrid w:val="0"/>
          <w:color w:val="000000"/>
          <w:spacing w:val="-2"/>
        </w:rPr>
        <w:t>Переваривание белков и всасывание аминокислот в желудочно-кишечном тракте.</w:t>
      </w:r>
      <w:r w:rsidRPr="00B0639B">
        <w:rPr>
          <w:snapToGrid w:val="0"/>
          <w:color w:val="000000"/>
        </w:rPr>
        <w:t xml:space="preserve"> Незаменимые аминокислоты. Особенности пищеварения белков у детей.</w:t>
      </w:r>
    </w:p>
    <w:p w:rsidR="00B0639B" w:rsidRPr="00B0639B" w:rsidRDefault="00B0639B" w:rsidP="00B0639B">
      <w:pPr>
        <w:pStyle w:val="a5"/>
        <w:numPr>
          <w:ilvl w:val="0"/>
          <w:numId w:val="1"/>
        </w:numPr>
        <w:contextualSpacing w:val="0"/>
        <w:rPr>
          <w:snapToGrid w:val="0"/>
          <w:color w:val="000000"/>
        </w:rPr>
      </w:pPr>
      <w:r w:rsidRPr="00B0639B">
        <w:rPr>
          <w:snapToGrid w:val="0"/>
          <w:color w:val="000000"/>
        </w:rPr>
        <w:t xml:space="preserve">Источники и транспорт аммиака в организме. Роль </w:t>
      </w:r>
      <w:proofErr w:type="spellStart"/>
      <w:r w:rsidRPr="00B0639B">
        <w:rPr>
          <w:snapToGrid w:val="0"/>
          <w:color w:val="000000"/>
        </w:rPr>
        <w:t>глюкозо-аланинового</w:t>
      </w:r>
      <w:proofErr w:type="spellEnd"/>
      <w:r w:rsidRPr="00B0639B">
        <w:rPr>
          <w:snapToGrid w:val="0"/>
          <w:color w:val="000000"/>
        </w:rPr>
        <w:t xml:space="preserve"> цикла и </w:t>
      </w:r>
      <w:proofErr w:type="spellStart"/>
      <w:r w:rsidRPr="00B0639B">
        <w:rPr>
          <w:snapToGrid w:val="0"/>
          <w:color w:val="000000"/>
        </w:rPr>
        <w:t>глутамина</w:t>
      </w:r>
      <w:proofErr w:type="spellEnd"/>
      <w:r w:rsidRPr="00B0639B">
        <w:rPr>
          <w:snapToGrid w:val="0"/>
          <w:color w:val="000000"/>
        </w:rPr>
        <w:t>. Ферменты, участвующие в связывании и обезвреживании аммиака.</w:t>
      </w:r>
    </w:p>
    <w:p w:rsidR="00B0639B" w:rsidRPr="00B0639B" w:rsidRDefault="00B0639B" w:rsidP="00B0639B">
      <w:pPr>
        <w:pStyle w:val="a5"/>
        <w:numPr>
          <w:ilvl w:val="0"/>
          <w:numId w:val="1"/>
        </w:numPr>
        <w:contextualSpacing w:val="0"/>
        <w:rPr>
          <w:snapToGrid w:val="0"/>
          <w:color w:val="000000"/>
        </w:rPr>
      </w:pPr>
      <w:r w:rsidRPr="00B0639B">
        <w:rPr>
          <w:snapToGrid w:val="0"/>
          <w:color w:val="000000"/>
        </w:rPr>
        <w:t xml:space="preserve">Механизмы удаления аминогрупп из аминокислот. Реакции </w:t>
      </w:r>
      <w:proofErr w:type="spellStart"/>
      <w:r w:rsidRPr="00B0639B">
        <w:rPr>
          <w:snapToGrid w:val="0"/>
          <w:color w:val="000000"/>
        </w:rPr>
        <w:t>переаминирования</w:t>
      </w:r>
      <w:proofErr w:type="spellEnd"/>
      <w:r w:rsidRPr="00B0639B">
        <w:rPr>
          <w:snapToGrid w:val="0"/>
          <w:color w:val="000000"/>
        </w:rPr>
        <w:t xml:space="preserve"> и механизм действия </w:t>
      </w:r>
      <w:proofErr w:type="spellStart"/>
      <w:r w:rsidRPr="00B0639B">
        <w:rPr>
          <w:snapToGrid w:val="0"/>
          <w:color w:val="000000"/>
        </w:rPr>
        <w:t>пиридоксальфосфата</w:t>
      </w:r>
      <w:proofErr w:type="spellEnd"/>
      <w:r w:rsidRPr="00B0639B">
        <w:rPr>
          <w:snapToGrid w:val="0"/>
          <w:color w:val="000000"/>
        </w:rPr>
        <w:t xml:space="preserve">. Окислительное </w:t>
      </w:r>
      <w:proofErr w:type="spellStart"/>
      <w:r w:rsidRPr="00B0639B">
        <w:rPr>
          <w:snapToGrid w:val="0"/>
          <w:color w:val="000000"/>
        </w:rPr>
        <w:t>дезаминирование</w:t>
      </w:r>
      <w:proofErr w:type="spellEnd"/>
      <w:r w:rsidRPr="00B0639B">
        <w:rPr>
          <w:snapToGrid w:val="0"/>
          <w:color w:val="000000"/>
        </w:rPr>
        <w:t xml:space="preserve">. Непрямое </w:t>
      </w:r>
      <w:proofErr w:type="spellStart"/>
      <w:r w:rsidRPr="00B0639B">
        <w:rPr>
          <w:snapToGrid w:val="0"/>
          <w:color w:val="000000"/>
        </w:rPr>
        <w:t>дезаминирование</w:t>
      </w:r>
      <w:proofErr w:type="spellEnd"/>
      <w:r w:rsidRPr="00B0639B">
        <w:rPr>
          <w:snapToGrid w:val="0"/>
          <w:color w:val="000000"/>
        </w:rPr>
        <w:t>.</w:t>
      </w:r>
    </w:p>
    <w:p w:rsidR="00B0639B" w:rsidRPr="00B0639B" w:rsidRDefault="00B0639B" w:rsidP="00B0639B">
      <w:pPr>
        <w:pStyle w:val="a5"/>
        <w:numPr>
          <w:ilvl w:val="0"/>
          <w:numId w:val="1"/>
        </w:numPr>
        <w:contextualSpacing w:val="0"/>
        <w:rPr>
          <w:snapToGrid w:val="0"/>
          <w:color w:val="000000"/>
        </w:rPr>
      </w:pPr>
      <w:r w:rsidRPr="00B0639B">
        <w:rPr>
          <w:snapToGrid w:val="0"/>
          <w:color w:val="000000"/>
        </w:rPr>
        <w:t xml:space="preserve">Цикл мочевины. Энергетический баланс и </w:t>
      </w:r>
      <w:proofErr w:type="spellStart"/>
      <w:r w:rsidRPr="00B0639B">
        <w:rPr>
          <w:snapToGrid w:val="0"/>
          <w:color w:val="000000"/>
        </w:rPr>
        <w:t>компартментализация</w:t>
      </w:r>
      <w:proofErr w:type="spellEnd"/>
      <w:r w:rsidRPr="00B0639B">
        <w:rPr>
          <w:snapToGrid w:val="0"/>
          <w:color w:val="000000"/>
        </w:rPr>
        <w:t xml:space="preserve"> реакций цикла мочевины в клетке. </w:t>
      </w:r>
    </w:p>
    <w:p w:rsidR="00B0639B" w:rsidRPr="00B0639B" w:rsidRDefault="00B0639B" w:rsidP="00B0639B">
      <w:pPr>
        <w:pStyle w:val="a5"/>
        <w:numPr>
          <w:ilvl w:val="0"/>
          <w:numId w:val="1"/>
        </w:numPr>
        <w:contextualSpacing w:val="0"/>
        <w:rPr>
          <w:snapToGrid w:val="0"/>
          <w:color w:val="000000"/>
        </w:rPr>
      </w:pPr>
      <w:r w:rsidRPr="00B0639B">
        <w:rPr>
          <w:snapToGrid w:val="0"/>
          <w:color w:val="000000"/>
        </w:rPr>
        <w:t xml:space="preserve">Цикл мочевины. Нарушения синтеза и выведения мочевины. </w:t>
      </w:r>
      <w:proofErr w:type="spellStart"/>
      <w:r w:rsidRPr="00B0639B">
        <w:rPr>
          <w:snapToGrid w:val="0"/>
          <w:color w:val="000000"/>
        </w:rPr>
        <w:t>Гипераммониемии</w:t>
      </w:r>
      <w:proofErr w:type="spellEnd"/>
      <w:r w:rsidRPr="00B0639B">
        <w:rPr>
          <w:snapToGrid w:val="0"/>
          <w:color w:val="000000"/>
        </w:rPr>
        <w:t>.</w:t>
      </w:r>
    </w:p>
    <w:p w:rsidR="00B0639B" w:rsidRPr="00B0639B" w:rsidRDefault="00B0639B" w:rsidP="00B0639B">
      <w:pPr>
        <w:pStyle w:val="a5"/>
        <w:numPr>
          <w:ilvl w:val="0"/>
          <w:numId w:val="1"/>
        </w:numPr>
        <w:contextualSpacing w:val="0"/>
        <w:rPr>
          <w:snapToGrid w:val="0"/>
          <w:color w:val="000000"/>
        </w:rPr>
      </w:pPr>
      <w:proofErr w:type="spellStart"/>
      <w:r w:rsidRPr="00B0639B">
        <w:rPr>
          <w:snapToGrid w:val="0"/>
          <w:color w:val="000000"/>
        </w:rPr>
        <w:t>Гликогенные</w:t>
      </w:r>
      <w:proofErr w:type="spellEnd"/>
      <w:r w:rsidRPr="00B0639B">
        <w:rPr>
          <w:snapToGrid w:val="0"/>
          <w:color w:val="000000"/>
        </w:rPr>
        <w:t xml:space="preserve"> и кетогенные аминокислоты. Образование кетоновых тел. </w:t>
      </w:r>
      <w:proofErr w:type="spellStart"/>
      <w:r w:rsidRPr="00B0639B">
        <w:rPr>
          <w:snapToGrid w:val="0"/>
          <w:color w:val="000000"/>
        </w:rPr>
        <w:t>Кетоацидоз</w:t>
      </w:r>
      <w:proofErr w:type="spellEnd"/>
      <w:r w:rsidRPr="00B0639B">
        <w:rPr>
          <w:snapToGrid w:val="0"/>
          <w:color w:val="000000"/>
        </w:rPr>
        <w:t xml:space="preserve">. </w:t>
      </w:r>
    </w:p>
    <w:p w:rsidR="00B0639B" w:rsidRPr="00B0639B" w:rsidRDefault="00B0639B" w:rsidP="00B0639B">
      <w:pPr>
        <w:pStyle w:val="a5"/>
        <w:numPr>
          <w:ilvl w:val="0"/>
          <w:numId w:val="1"/>
        </w:numPr>
        <w:contextualSpacing w:val="0"/>
        <w:rPr>
          <w:snapToGrid w:val="0"/>
          <w:color w:val="000000"/>
        </w:rPr>
      </w:pPr>
      <w:r w:rsidRPr="00B0639B">
        <w:rPr>
          <w:snapToGrid w:val="0"/>
          <w:color w:val="000000"/>
        </w:rPr>
        <w:t xml:space="preserve">Включение углеродных скелетов аминокислот в </w:t>
      </w:r>
      <w:proofErr w:type="spellStart"/>
      <w:r w:rsidRPr="00B0639B">
        <w:rPr>
          <w:snapToGrid w:val="0"/>
          <w:color w:val="000000"/>
        </w:rPr>
        <w:t>интермедиаты</w:t>
      </w:r>
      <w:proofErr w:type="spellEnd"/>
      <w:r w:rsidRPr="00B0639B">
        <w:rPr>
          <w:snapToGrid w:val="0"/>
          <w:color w:val="000000"/>
        </w:rPr>
        <w:t xml:space="preserve"> гликолиза и цикл Кребса. </w:t>
      </w:r>
    </w:p>
    <w:p w:rsidR="00B0639B" w:rsidRPr="00B0639B" w:rsidRDefault="00B0639B" w:rsidP="00B0639B">
      <w:pPr>
        <w:pStyle w:val="a5"/>
        <w:numPr>
          <w:ilvl w:val="0"/>
          <w:numId w:val="1"/>
        </w:numPr>
        <w:contextualSpacing w:val="0"/>
        <w:rPr>
          <w:snapToGrid w:val="0"/>
          <w:color w:val="000000"/>
        </w:rPr>
      </w:pPr>
      <w:r w:rsidRPr="00B0639B">
        <w:rPr>
          <w:snapToGrid w:val="0"/>
          <w:color w:val="000000"/>
        </w:rPr>
        <w:t xml:space="preserve">Роль аминокислот в образовании биогенных аминов, </w:t>
      </w:r>
      <w:proofErr w:type="spellStart"/>
      <w:r w:rsidRPr="00B0639B">
        <w:rPr>
          <w:snapToGrid w:val="0"/>
          <w:color w:val="000000"/>
        </w:rPr>
        <w:t>нейромедиаторов</w:t>
      </w:r>
      <w:proofErr w:type="spellEnd"/>
      <w:r w:rsidRPr="00B0639B">
        <w:rPr>
          <w:snapToGrid w:val="0"/>
          <w:color w:val="000000"/>
        </w:rPr>
        <w:t xml:space="preserve">, гормонов, </w:t>
      </w:r>
      <w:proofErr w:type="spellStart"/>
      <w:r w:rsidRPr="00B0639B">
        <w:rPr>
          <w:snapToGrid w:val="0"/>
          <w:color w:val="000000"/>
        </w:rPr>
        <w:t>полиаминов</w:t>
      </w:r>
      <w:proofErr w:type="spellEnd"/>
      <w:r w:rsidRPr="00B0639B">
        <w:rPr>
          <w:snapToGrid w:val="0"/>
          <w:color w:val="000000"/>
        </w:rPr>
        <w:t>, пигментов и других физиологически активных веществ.</w:t>
      </w:r>
    </w:p>
    <w:p w:rsidR="00B0639B" w:rsidRPr="00B0639B" w:rsidRDefault="00B0639B" w:rsidP="00B0639B">
      <w:pPr>
        <w:pStyle w:val="a5"/>
        <w:numPr>
          <w:ilvl w:val="0"/>
          <w:numId w:val="1"/>
        </w:numPr>
        <w:contextualSpacing w:val="0"/>
        <w:rPr>
          <w:snapToGrid w:val="0"/>
          <w:color w:val="000000"/>
        </w:rPr>
      </w:pPr>
      <w:r w:rsidRPr="00B0639B">
        <w:rPr>
          <w:snapToGrid w:val="0"/>
          <w:color w:val="000000"/>
        </w:rPr>
        <w:t xml:space="preserve">Наследственные заболевания, связанные с нарушениями метаболизма </w:t>
      </w:r>
      <w:proofErr w:type="spellStart"/>
      <w:r w:rsidRPr="00B0639B">
        <w:rPr>
          <w:snapToGrid w:val="0"/>
          <w:color w:val="000000"/>
        </w:rPr>
        <w:t>фенилаланина</w:t>
      </w:r>
      <w:proofErr w:type="spellEnd"/>
      <w:r w:rsidRPr="00B0639B">
        <w:rPr>
          <w:snapToGrid w:val="0"/>
          <w:color w:val="000000"/>
        </w:rPr>
        <w:t xml:space="preserve"> и тирозина. </w:t>
      </w:r>
      <w:proofErr w:type="spellStart"/>
      <w:r w:rsidRPr="00B0639B">
        <w:rPr>
          <w:snapToGrid w:val="0"/>
          <w:color w:val="000000"/>
        </w:rPr>
        <w:t>Фенилкетонурия</w:t>
      </w:r>
      <w:proofErr w:type="spellEnd"/>
      <w:r w:rsidRPr="00B0639B">
        <w:rPr>
          <w:snapToGrid w:val="0"/>
          <w:color w:val="000000"/>
        </w:rPr>
        <w:t xml:space="preserve">, </w:t>
      </w:r>
      <w:proofErr w:type="spellStart"/>
      <w:r w:rsidRPr="00B0639B">
        <w:rPr>
          <w:snapToGrid w:val="0"/>
          <w:color w:val="000000"/>
        </w:rPr>
        <w:t>тирозинемии</w:t>
      </w:r>
      <w:proofErr w:type="spellEnd"/>
      <w:r w:rsidRPr="00B0639B">
        <w:rPr>
          <w:snapToGrid w:val="0"/>
          <w:color w:val="000000"/>
        </w:rPr>
        <w:t xml:space="preserve">, </w:t>
      </w:r>
      <w:proofErr w:type="spellStart"/>
      <w:r w:rsidRPr="00B0639B">
        <w:rPr>
          <w:snapToGrid w:val="0"/>
          <w:color w:val="000000"/>
        </w:rPr>
        <w:t>алкаптонурия</w:t>
      </w:r>
      <w:proofErr w:type="spellEnd"/>
      <w:r w:rsidRPr="00B0639B">
        <w:rPr>
          <w:snapToGrid w:val="0"/>
          <w:color w:val="000000"/>
        </w:rPr>
        <w:t>, альбинизм, болезнь Паркинсона.</w:t>
      </w:r>
    </w:p>
    <w:p w:rsidR="00B0639B" w:rsidRPr="00B0639B" w:rsidRDefault="00B0639B" w:rsidP="00B0639B">
      <w:pPr>
        <w:pStyle w:val="a3"/>
        <w:spacing w:before="120"/>
        <w:ind w:left="340"/>
        <w:jc w:val="center"/>
        <w:rPr>
          <w:b/>
          <w:szCs w:val="24"/>
        </w:rPr>
      </w:pPr>
      <w:r w:rsidRPr="00B0639B">
        <w:rPr>
          <w:b/>
          <w:szCs w:val="24"/>
        </w:rPr>
        <w:t>Азотистые основания и обмен нуклеотидов</w:t>
      </w:r>
    </w:p>
    <w:p w:rsidR="00B0639B" w:rsidRPr="00B0639B" w:rsidRDefault="00B0639B" w:rsidP="00B0639B">
      <w:pPr>
        <w:pStyle w:val="a5"/>
        <w:numPr>
          <w:ilvl w:val="0"/>
          <w:numId w:val="1"/>
        </w:numPr>
        <w:contextualSpacing w:val="0"/>
        <w:rPr>
          <w:snapToGrid w:val="0"/>
          <w:color w:val="000000"/>
        </w:rPr>
      </w:pPr>
      <w:r w:rsidRPr="00B0639B">
        <w:rPr>
          <w:snapToGrid w:val="0"/>
          <w:color w:val="000000"/>
        </w:rPr>
        <w:t>Строение и функции нуклеиновых кислот. Переваривание нуклеиновых кислот. Мочевая кислота как основной продукт катаболизма пуриновых оснований. Подагра.</w:t>
      </w:r>
    </w:p>
    <w:p w:rsidR="00B0639B" w:rsidRDefault="00B0639B" w:rsidP="00B0639B">
      <w:pPr>
        <w:pStyle w:val="a5"/>
        <w:keepNext/>
        <w:tabs>
          <w:tab w:val="left" w:pos="2835"/>
        </w:tabs>
        <w:ind w:left="340" w:hanging="340"/>
        <w:contextualSpacing w:val="0"/>
        <w:jc w:val="center"/>
        <w:rPr>
          <w:b/>
        </w:rPr>
      </w:pPr>
    </w:p>
    <w:p w:rsidR="00B0639B" w:rsidRDefault="00B0639B" w:rsidP="00B0639B">
      <w:pPr>
        <w:pStyle w:val="a5"/>
        <w:keepNext/>
        <w:tabs>
          <w:tab w:val="left" w:pos="2835"/>
        </w:tabs>
        <w:ind w:left="340" w:hanging="340"/>
        <w:contextualSpacing w:val="0"/>
        <w:jc w:val="center"/>
        <w:rPr>
          <w:b/>
        </w:rPr>
      </w:pPr>
      <w:r w:rsidRPr="00B0639B">
        <w:rPr>
          <w:b/>
        </w:rPr>
        <w:t>Нуклеиновые кислоты и матричные биосинтезы</w:t>
      </w:r>
    </w:p>
    <w:p w:rsidR="00B0639B" w:rsidRPr="00B0639B" w:rsidRDefault="00B0639B" w:rsidP="00B0639B">
      <w:pPr>
        <w:pStyle w:val="a5"/>
        <w:keepNext/>
        <w:tabs>
          <w:tab w:val="left" w:pos="2835"/>
        </w:tabs>
        <w:ind w:left="340" w:hanging="340"/>
        <w:contextualSpacing w:val="0"/>
        <w:jc w:val="center"/>
        <w:rPr>
          <w:b/>
        </w:rPr>
      </w:pPr>
    </w:p>
    <w:p w:rsidR="00B0639B" w:rsidRPr="00B0639B" w:rsidRDefault="00B0639B" w:rsidP="00B0639B">
      <w:pPr>
        <w:pStyle w:val="a5"/>
        <w:numPr>
          <w:ilvl w:val="0"/>
          <w:numId w:val="1"/>
        </w:numPr>
        <w:contextualSpacing w:val="0"/>
        <w:rPr>
          <w:color w:val="000000"/>
        </w:rPr>
      </w:pPr>
      <w:r w:rsidRPr="00B0639B">
        <w:rPr>
          <w:color w:val="000000"/>
        </w:rPr>
        <w:t xml:space="preserve">Нуклеотиды, структура ДНК, комплементарные взаимодействия, правило </w:t>
      </w:r>
      <w:proofErr w:type="spellStart"/>
      <w:r w:rsidRPr="00B0639B">
        <w:rPr>
          <w:color w:val="000000"/>
        </w:rPr>
        <w:t>Чаргаффа</w:t>
      </w:r>
      <w:proofErr w:type="spellEnd"/>
      <w:r w:rsidRPr="00B0639B">
        <w:rPr>
          <w:color w:val="000000"/>
        </w:rPr>
        <w:t>, основные формы ДНК. Минорные азотистые основания. Формы ДНК, отличные от двойной спирали.</w:t>
      </w:r>
    </w:p>
    <w:p w:rsidR="00B0639B" w:rsidRPr="00B0639B" w:rsidRDefault="00B0639B" w:rsidP="00B0639B">
      <w:pPr>
        <w:pStyle w:val="a5"/>
        <w:numPr>
          <w:ilvl w:val="0"/>
          <w:numId w:val="1"/>
        </w:numPr>
        <w:contextualSpacing w:val="0"/>
        <w:rPr>
          <w:color w:val="000000"/>
        </w:rPr>
      </w:pPr>
      <w:r w:rsidRPr="00B0639B">
        <w:rPr>
          <w:color w:val="000000"/>
        </w:rPr>
        <w:t xml:space="preserve">Организация хроматина, структура </w:t>
      </w:r>
      <w:proofErr w:type="spellStart"/>
      <w:r w:rsidRPr="00B0639B">
        <w:rPr>
          <w:color w:val="000000"/>
        </w:rPr>
        <w:t>нуклеосомы</w:t>
      </w:r>
      <w:proofErr w:type="spellEnd"/>
      <w:r w:rsidRPr="00B0639B">
        <w:rPr>
          <w:color w:val="000000"/>
        </w:rPr>
        <w:t xml:space="preserve">, гистоны и </w:t>
      </w:r>
      <w:proofErr w:type="spellStart"/>
      <w:r w:rsidRPr="00B0639B">
        <w:rPr>
          <w:color w:val="000000"/>
        </w:rPr>
        <w:t>негистоновые</w:t>
      </w:r>
      <w:proofErr w:type="spellEnd"/>
      <w:r w:rsidRPr="00B0639B">
        <w:rPr>
          <w:color w:val="000000"/>
        </w:rPr>
        <w:t xml:space="preserve"> белки. </w:t>
      </w:r>
      <w:proofErr w:type="spellStart"/>
      <w:r w:rsidRPr="00B0639B">
        <w:rPr>
          <w:color w:val="000000"/>
        </w:rPr>
        <w:t>Теломеры</w:t>
      </w:r>
      <w:proofErr w:type="spellEnd"/>
      <w:r w:rsidRPr="00B0639B">
        <w:rPr>
          <w:color w:val="000000"/>
        </w:rPr>
        <w:t xml:space="preserve"> и </w:t>
      </w:r>
      <w:proofErr w:type="spellStart"/>
      <w:r w:rsidRPr="00B0639B">
        <w:rPr>
          <w:color w:val="000000"/>
        </w:rPr>
        <w:t>центромеры</w:t>
      </w:r>
      <w:proofErr w:type="spellEnd"/>
      <w:r w:rsidRPr="00B0639B">
        <w:rPr>
          <w:color w:val="000000"/>
        </w:rPr>
        <w:t>.</w:t>
      </w:r>
    </w:p>
    <w:p w:rsidR="00B0639B" w:rsidRPr="00B0639B" w:rsidRDefault="00B0639B" w:rsidP="00B0639B">
      <w:pPr>
        <w:pStyle w:val="a5"/>
        <w:numPr>
          <w:ilvl w:val="0"/>
          <w:numId w:val="1"/>
        </w:numPr>
        <w:contextualSpacing w:val="0"/>
        <w:rPr>
          <w:color w:val="000000"/>
        </w:rPr>
      </w:pPr>
      <w:proofErr w:type="spellStart"/>
      <w:r w:rsidRPr="00B0639B">
        <w:rPr>
          <w:color w:val="000000"/>
        </w:rPr>
        <w:t>Гистоновый</w:t>
      </w:r>
      <w:proofErr w:type="spellEnd"/>
      <w:r w:rsidRPr="00B0639B">
        <w:rPr>
          <w:color w:val="000000"/>
        </w:rPr>
        <w:t xml:space="preserve"> код и его функции. </w:t>
      </w:r>
      <w:proofErr w:type="spellStart"/>
      <w:r w:rsidRPr="00B0639B">
        <w:rPr>
          <w:color w:val="000000"/>
        </w:rPr>
        <w:t>Ремоделирование</w:t>
      </w:r>
      <w:proofErr w:type="spellEnd"/>
      <w:r w:rsidRPr="00B0639B">
        <w:rPr>
          <w:color w:val="000000"/>
        </w:rPr>
        <w:t xml:space="preserve"> хроматина.</w:t>
      </w:r>
    </w:p>
    <w:p w:rsidR="00B0639B" w:rsidRPr="00B0639B" w:rsidRDefault="00B0639B" w:rsidP="00B0639B">
      <w:pPr>
        <w:pStyle w:val="a5"/>
        <w:numPr>
          <w:ilvl w:val="0"/>
          <w:numId w:val="1"/>
        </w:numPr>
        <w:contextualSpacing w:val="0"/>
        <w:rPr>
          <w:color w:val="000000"/>
        </w:rPr>
      </w:pPr>
      <w:r w:rsidRPr="00B0639B">
        <w:rPr>
          <w:color w:val="000000"/>
        </w:rPr>
        <w:t>Центральная догма молекулярной биологии. Генетический код и его вариации.</w:t>
      </w:r>
    </w:p>
    <w:p w:rsidR="00B0639B" w:rsidRPr="00B0639B" w:rsidRDefault="00B0639B" w:rsidP="00B0639B">
      <w:pPr>
        <w:pStyle w:val="a5"/>
        <w:numPr>
          <w:ilvl w:val="0"/>
          <w:numId w:val="1"/>
        </w:numPr>
        <w:contextualSpacing w:val="0"/>
        <w:rPr>
          <w:color w:val="000000"/>
        </w:rPr>
      </w:pPr>
      <w:r w:rsidRPr="00B0639B">
        <w:rPr>
          <w:color w:val="000000"/>
        </w:rPr>
        <w:t xml:space="preserve">Ген, структура гена, функциональные элементы гена (промоторы, </w:t>
      </w:r>
      <w:proofErr w:type="spellStart"/>
      <w:r w:rsidRPr="00B0639B">
        <w:rPr>
          <w:color w:val="000000"/>
        </w:rPr>
        <w:t>энхансеры</w:t>
      </w:r>
      <w:proofErr w:type="spellEnd"/>
      <w:r w:rsidRPr="00B0639B">
        <w:rPr>
          <w:color w:val="000000"/>
        </w:rPr>
        <w:t xml:space="preserve">, </w:t>
      </w:r>
      <w:proofErr w:type="spellStart"/>
      <w:r w:rsidRPr="00B0639B">
        <w:rPr>
          <w:color w:val="000000"/>
        </w:rPr>
        <w:t>сайленсеры</w:t>
      </w:r>
      <w:proofErr w:type="spellEnd"/>
      <w:r w:rsidRPr="00B0639B">
        <w:rPr>
          <w:color w:val="000000"/>
        </w:rPr>
        <w:t xml:space="preserve">, </w:t>
      </w:r>
      <w:proofErr w:type="spellStart"/>
      <w:r w:rsidRPr="00B0639B">
        <w:rPr>
          <w:color w:val="000000"/>
        </w:rPr>
        <w:t>инсуляторы</w:t>
      </w:r>
      <w:proofErr w:type="spellEnd"/>
      <w:r w:rsidRPr="00B0639B">
        <w:rPr>
          <w:color w:val="000000"/>
        </w:rPr>
        <w:t>).</w:t>
      </w:r>
    </w:p>
    <w:p w:rsidR="00B0639B" w:rsidRPr="00B0639B" w:rsidRDefault="00B0639B" w:rsidP="00B0639B">
      <w:pPr>
        <w:pStyle w:val="a5"/>
        <w:numPr>
          <w:ilvl w:val="0"/>
          <w:numId w:val="1"/>
        </w:numPr>
        <w:contextualSpacing w:val="0"/>
        <w:rPr>
          <w:color w:val="000000"/>
        </w:rPr>
      </w:pPr>
      <w:r w:rsidRPr="00B0639B">
        <w:rPr>
          <w:color w:val="000000"/>
        </w:rPr>
        <w:t xml:space="preserve">Организация </w:t>
      </w:r>
      <w:proofErr w:type="spellStart"/>
      <w:r w:rsidRPr="00B0639B">
        <w:rPr>
          <w:color w:val="000000"/>
        </w:rPr>
        <w:t>мРНК</w:t>
      </w:r>
      <w:proofErr w:type="spellEnd"/>
      <w:r w:rsidRPr="00B0639B">
        <w:rPr>
          <w:color w:val="000000"/>
        </w:rPr>
        <w:t xml:space="preserve">, структурные элементы </w:t>
      </w:r>
      <w:proofErr w:type="spellStart"/>
      <w:r w:rsidRPr="00B0639B">
        <w:rPr>
          <w:color w:val="000000"/>
        </w:rPr>
        <w:t>мРНК</w:t>
      </w:r>
      <w:proofErr w:type="spellEnd"/>
      <w:r w:rsidRPr="00B0639B">
        <w:rPr>
          <w:color w:val="000000"/>
        </w:rPr>
        <w:t>, открытая рамка считывания, кодоны.</w:t>
      </w:r>
    </w:p>
    <w:p w:rsidR="00B0639B" w:rsidRPr="00B0639B" w:rsidRDefault="00B0639B" w:rsidP="00B0639B">
      <w:pPr>
        <w:pStyle w:val="a5"/>
        <w:numPr>
          <w:ilvl w:val="0"/>
          <w:numId w:val="1"/>
        </w:numPr>
        <w:contextualSpacing w:val="0"/>
        <w:rPr>
          <w:color w:val="000000"/>
        </w:rPr>
      </w:pPr>
      <w:r w:rsidRPr="00B0639B">
        <w:rPr>
          <w:color w:val="000000"/>
        </w:rPr>
        <w:t>Белковые и небелковые гены (</w:t>
      </w:r>
      <w:proofErr w:type="spellStart"/>
      <w:r w:rsidRPr="00B0639B">
        <w:rPr>
          <w:color w:val="000000"/>
        </w:rPr>
        <w:t>рРНК</w:t>
      </w:r>
      <w:proofErr w:type="spellEnd"/>
      <w:r w:rsidRPr="00B0639B">
        <w:rPr>
          <w:color w:val="000000"/>
        </w:rPr>
        <w:t xml:space="preserve">, </w:t>
      </w:r>
      <w:proofErr w:type="spellStart"/>
      <w:r w:rsidRPr="00B0639B">
        <w:rPr>
          <w:color w:val="000000"/>
        </w:rPr>
        <w:t>мяРНК</w:t>
      </w:r>
      <w:proofErr w:type="spellEnd"/>
      <w:r w:rsidRPr="00B0639B">
        <w:rPr>
          <w:color w:val="000000"/>
        </w:rPr>
        <w:t xml:space="preserve">, </w:t>
      </w:r>
      <w:proofErr w:type="spellStart"/>
      <w:r w:rsidRPr="00B0639B">
        <w:rPr>
          <w:color w:val="000000"/>
        </w:rPr>
        <w:t>тРНК</w:t>
      </w:r>
      <w:proofErr w:type="spellEnd"/>
      <w:r w:rsidRPr="00B0639B">
        <w:rPr>
          <w:color w:val="000000"/>
        </w:rPr>
        <w:t xml:space="preserve">, </w:t>
      </w:r>
      <w:proofErr w:type="spellStart"/>
      <w:r w:rsidRPr="00B0639B">
        <w:rPr>
          <w:color w:val="000000"/>
        </w:rPr>
        <w:t>микроРНК</w:t>
      </w:r>
      <w:proofErr w:type="spellEnd"/>
      <w:r w:rsidRPr="00B0639B">
        <w:rPr>
          <w:color w:val="000000"/>
        </w:rPr>
        <w:t>). РНК-белковые комплексы (примеры, функции).</w:t>
      </w:r>
    </w:p>
    <w:p w:rsidR="00B0639B" w:rsidRPr="00B0639B" w:rsidRDefault="00B0639B" w:rsidP="00B0639B">
      <w:pPr>
        <w:pStyle w:val="a5"/>
        <w:numPr>
          <w:ilvl w:val="0"/>
          <w:numId w:val="1"/>
        </w:numPr>
        <w:contextualSpacing w:val="0"/>
        <w:rPr>
          <w:color w:val="000000"/>
        </w:rPr>
      </w:pPr>
      <w:r w:rsidRPr="00B0639B">
        <w:rPr>
          <w:color w:val="000000"/>
        </w:rPr>
        <w:t>Транскрипция, регуляция транскрипции, транскрипционные факторы, РНК-полимеразы.</w:t>
      </w:r>
    </w:p>
    <w:p w:rsidR="00B0639B" w:rsidRPr="00B0639B" w:rsidRDefault="00B0639B" w:rsidP="00B0639B">
      <w:pPr>
        <w:pStyle w:val="a5"/>
        <w:numPr>
          <w:ilvl w:val="0"/>
          <w:numId w:val="1"/>
        </w:numPr>
        <w:contextualSpacing w:val="0"/>
        <w:rPr>
          <w:color w:val="000000"/>
        </w:rPr>
      </w:pPr>
      <w:proofErr w:type="spellStart"/>
      <w:r w:rsidRPr="00B0639B">
        <w:rPr>
          <w:color w:val="000000"/>
        </w:rPr>
        <w:t>Сплайсинг</w:t>
      </w:r>
      <w:proofErr w:type="spellEnd"/>
      <w:r w:rsidRPr="00B0639B">
        <w:rPr>
          <w:color w:val="000000"/>
        </w:rPr>
        <w:t xml:space="preserve">, </w:t>
      </w:r>
      <w:proofErr w:type="spellStart"/>
      <w:r w:rsidRPr="00B0639B">
        <w:rPr>
          <w:color w:val="000000"/>
        </w:rPr>
        <w:t>сплайсосома</w:t>
      </w:r>
      <w:proofErr w:type="spellEnd"/>
      <w:r w:rsidRPr="00B0639B">
        <w:rPr>
          <w:color w:val="000000"/>
        </w:rPr>
        <w:t>, транспорт РНК в цитоплазму.</w:t>
      </w:r>
    </w:p>
    <w:p w:rsidR="00B0639B" w:rsidRPr="00B0639B" w:rsidRDefault="00B0639B" w:rsidP="00B0639B">
      <w:pPr>
        <w:pStyle w:val="a5"/>
        <w:numPr>
          <w:ilvl w:val="0"/>
          <w:numId w:val="1"/>
        </w:numPr>
        <w:contextualSpacing w:val="0"/>
        <w:rPr>
          <w:color w:val="000000"/>
        </w:rPr>
      </w:pPr>
      <w:r w:rsidRPr="00B0639B">
        <w:rPr>
          <w:color w:val="000000"/>
        </w:rPr>
        <w:t xml:space="preserve">Рибосома, </w:t>
      </w:r>
      <w:proofErr w:type="spellStart"/>
      <w:r w:rsidRPr="00B0639B">
        <w:rPr>
          <w:color w:val="000000"/>
        </w:rPr>
        <w:t>рРНК</w:t>
      </w:r>
      <w:proofErr w:type="spellEnd"/>
      <w:r w:rsidRPr="00B0639B">
        <w:rPr>
          <w:color w:val="000000"/>
        </w:rPr>
        <w:t>, инициация трансляции, регуляция синтеза белка на уровне трансляции.</w:t>
      </w:r>
    </w:p>
    <w:p w:rsidR="00B0639B" w:rsidRPr="00B0639B" w:rsidRDefault="00B0639B" w:rsidP="00B0639B">
      <w:pPr>
        <w:pStyle w:val="a5"/>
        <w:numPr>
          <w:ilvl w:val="0"/>
          <w:numId w:val="1"/>
        </w:numPr>
        <w:contextualSpacing w:val="0"/>
        <w:rPr>
          <w:color w:val="000000"/>
        </w:rPr>
      </w:pPr>
      <w:proofErr w:type="spellStart"/>
      <w:proofErr w:type="gramStart"/>
      <w:r w:rsidRPr="00B0639B">
        <w:rPr>
          <w:color w:val="000000"/>
        </w:rPr>
        <w:lastRenderedPageBreak/>
        <w:t>тРНК</w:t>
      </w:r>
      <w:proofErr w:type="spellEnd"/>
      <w:proofErr w:type="gramEnd"/>
      <w:r w:rsidRPr="00B0639B">
        <w:rPr>
          <w:color w:val="000000"/>
        </w:rPr>
        <w:t xml:space="preserve">: строение и функции, кодон и антикодон. </w:t>
      </w:r>
      <w:proofErr w:type="spellStart"/>
      <w:r w:rsidRPr="00B0639B">
        <w:rPr>
          <w:color w:val="000000"/>
        </w:rPr>
        <w:t>Аминоацил-тРНК-синтазы</w:t>
      </w:r>
      <w:proofErr w:type="spellEnd"/>
      <w:r w:rsidRPr="00B0639B">
        <w:rPr>
          <w:color w:val="000000"/>
        </w:rPr>
        <w:t>.</w:t>
      </w:r>
    </w:p>
    <w:p w:rsidR="00B0639B" w:rsidRPr="00B0639B" w:rsidRDefault="00B0639B" w:rsidP="00B0639B">
      <w:pPr>
        <w:pStyle w:val="a5"/>
        <w:numPr>
          <w:ilvl w:val="0"/>
          <w:numId w:val="1"/>
        </w:numPr>
        <w:contextualSpacing w:val="0"/>
        <w:rPr>
          <w:color w:val="000000"/>
        </w:rPr>
      </w:pPr>
      <w:r w:rsidRPr="00B0639B">
        <w:rPr>
          <w:color w:val="000000"/>
        </w:rPr>
        <w:t>Строение активного центра рибосомы, этап элонгации при трансляции. Факторы элонгации.</w:t>
      </w:r>
    </w:p>
    <w:p w:rsidR="00B0639B" w:rsidRPr="00B0639B" w:rsidRDefault="00B0639B" w:rsidP="00B0639B">
      <w:pPr>
        <w:pStyle w:val="a5"/>
        <w:numPr>
          <w:ilvl w:val="0"/>
          <w:numId w:val="1"/>
        </w:numPr>
        <w:contextualSpacing w:val="0"/>
        <w:rPr>
          <w:color w:val="000000"/>
        </w:rPr>
      </w:pPr>
      <w:proofErr w:type="spellStart"/>
      <w:r w:rsidRPr="00B0639B">
        <w:rPr>
          <w:color w:val="000000"/>
        </w:rPr>
        <w:t>Терминация</w:t>
      </w:r>
      <w:proofErr w:type="spellEnd"/>
      <w:r w:rsidRPr="00B0639B">
        <w:rPr>
          <w:color w:val="000000"/>
        </w:rPr>
        <w:t xml:space="preserve"> трансляции, контроль </w:t>
      </w:r>
      <w:proofErr w:type="spellStart"/>
      <w:r w:rsidRPr="00B0639B">
        <w:rPr>
          <w:color w:val="000000"/>
        </w:rPr>
        <w:t>терминации</w:t>
      </w:r>
      <w:proofErr w:type="spellEnd"/>
      <w:r w:rsidRPr="00B0639B">
        <w:rPr>
          <w:color w:val="000000"/>
        </w:rPr>
        <w:t xml:space="preserve"> трансляции. </w:t>
      </w:r>
      <w:proofErr w:type="spellStart"/>
      <w:r w:rsidRPr="00B0639B">
        <w:rPr>
          <w:color w:val="000000"/>
        </w:rPr>
        <w:t>Супрессия</w:t>
      </w:r>
      <w:proofErr w:type="spellEnd"/>
      <w:r w:rsidRPr="00B0639B">
        <w:rPr>
          <w:color w:val="000000"/>
        </w:rPr>
        <w:t xml:space="preserve"> стоп-кодонов.</w:t>
      </w:r>
    </w:p>
    <w:p w:rsidR="00B0639B" w:rsidRPr="00B0639B" w:rsidRDefault="00B0639B" w:rsidP="00B0639B">
      <w:pPr>
        <w:pStyle w:val="a5"/>
        <w:numPr>
          <w:ilvl w:val="0"/>
          <w:numId w:val="1"/>
        </w:numPr>
        <w:contextualSpacing w:val="0"/>
        <w:rPr>
          <w:color w:val="000000"/>
        </w:rPr>
      </w:pPr>
      <w:proofErr w:type="spellStart"/>
      <w:r w:rsidRPr="00B0639B">
        <w:rPr>
          <w:color w:val="000000"/>
        </w:rPr>
        <w:t>Псевдогены</w:t>
      </w:r>
      <w:proofErr w:type="spellEnd"/>
      <w:r w:rsidRPr="00B0639B">
        <w:rPr>
          <w:color w:val="000000"/>
        </w:rPr>
        <w:t xml:space="preserve"> и мигрирующие элементы генома (</w:t>
      </w:r>
      <w:proofErr w:type="spellStart"/>
      <w:r w:rsidRPr="00B0639B">
        <w:rPr>
          <w:color w:val="000000"/>
        </w:rPr>
        <w:t>транспозоны</w:t>
      </w:r>
      <w:proofErr w:type="spellEnd"/>
      <w:r w:rsidRPr="00B0639B">
        <w:rPr>
          <w:color w:val="000000"/>
        </w:rPr>
        <w:t>). Механизмы возникновения и роль.</w:t>
      </w:r>
    </w:p>
    <w:p w:rsidR="00B0639B" w:rsidRPr="00B0639B" w:rsidRDefault="00B0639B" w:rsidP="00B0639B">
      <w:pPr>
        <w:pStyle w:val="a5"/>
        <w:numPr>
          <w:ilvl w:val="0"/>
          <w:numId w:val="1"/>
        </w:numPr>
        <w:contextualSpacing w:val="0"/>
        <w:rPr>
          <w:color w:val="000000"/>
        </w:rPr>
      </w:pPr>
      <w:r w:rsidRPr="00B0639B">
        <w:rPr>
          <w:color w:val="000000"/>
        </w:rPr>
        <w:t xml:space="preserve">Репликация ДНК, ДНК-полимеразы, созревание фрагментов </w:t>
      </w:r>
      <w:proofErr w:type="spellStart"/>
      <w:r w:rsidRPr="00B0639B">
        <w:rPr>
          <w:color w:val="000000"/>
        </w:rPr>
        <w:t>Оказаки</w:t>
      </w:r>
      <w:proofErr w:type="spellEnd"/>
    </w:p>
    <w:p w:rsidR="00B0639B" w:rsidRPr="00B0639B" w:rsidRDefault="00B0639B" w:rsidP="00B0639B">
      <w:pPr>
        <w:pStyle w:val="a5"/>
        <w:numPr>
          <w:ilvl w:val="0"/>
          <w:numId w:val="1"/>
        </w:numPr>
        <w:contextualSpacing w:val="0"/>
        <w:rPr>
          <w:color w:val="000000"/>
        </w:rPr>
      </w:pPr>
      <w:r w:rsidRPr="00B0639B">
        <w:rPr>
          <w:color w:val="000000"/>
        </w:rPr>
        <w:t>Рекомбинация ДНК, неаллельная рекомбинация, генетическая конверсия.</w:t>
      </w:r>
    </w:p>
    <w:p w:rsidR="00B0639B" w:rsidRPr="00B0639B" w:rsidRDefault="00B0639B" w:rsidP="00B0639B">
      <w:pPr>
        <w:pStyle w:val="a5"/>
        <w:numPr>
          <w:ilvl w:val="0"/>
          <w:numId w:val="1"/>
        </w:numPr>
        <w:contextualSpacing w:val="0"/>
        <w:rPr>
          <w:color w:val="000000"/>
        </w:rPr>
      </w:pPr>
      <w:r w:rsidRPr="00B0639B">
        <w:rPr>
          <w:color w:val="000000"/>
        </w:rPr>
        <w:t xml:space="preserve">Виды повреждения ДНК и системы репарации ДНК. Принцип </w:t>
      </w:r>
      <w:proofErr w:type="spellStart"/>
      <w:r w:rsidRPr="00B0639B">
        <w:rPr>
          <w:color w:val="000000"/>
        </w:rPr>
        <w:t>эксцизионной</w:t>
      </w:r>
      <w:proofErr w:type="spellEnd"/>
      <w:r w:rsidRPr="00B0639B">
        <w:rPr>
          <w:color w:val="000000"/>
        </w:rPr>
        <w:t xml:space="preserve"> репарации.</w:t>
      </w:r>
    </w:p>
    <w:p w:rsidR="00B0639B" w:rsidRPr="00B0639B" w:rsidRDefault="00B0639B" w:rsidP="00B0639B">
      <w:pPr>
        <w:pStyle w:val="a5"/>
        <w:numPr>
          <w:ilvl w:val="0"/>
          <w:numId w:val="1"/>
        </w:numPr>
        <w:contextualSpacing w:val="0"/>
        <w:rPr>
          <w:color w:val="000000"/>
        </w:rPr>
      </w:pPr>
      <w:proofErr w:type="spellStart"/>
      <w:r w:rsidRPr="00B0639B">
        <w:rPr>
          <w:color w:val="000000"/>
        </w:rPr>
        <w:t>Теломераза</w:t>
      </w:r>
      <w:proofErr w:type="spellEnd"/>
      <w:r w:rsidRPr="00B0639B">
        <w:rPr>
          <w:color w:val="000000"/>
        </w:rPr>
        <w:t xml:space="preserve"> и обратная транскрипция. Репликация </w:t>
      </w:r>
      <w:proofErr w:type="spellStart"/>
      <w:r w:rsidRPr="00B0639B">
        <w:rPr>
          <w:color w:val="000000"/>
        </w:rPr>
        <w:t>теломерных</w:t>
      </w:r>
      <w:proofErr w:type="spellEnd"/>
      <w:r w:rsidRPr="00B0639B">
        <w:rPr>
          <w:color w:val="000000"/>
        </w:rPr>
        <w:t xml:space="preserve"> участков хромосом.</w:t>
      </w:r>
    </w:p>
    <w:p w:rsidR="00B0639B" w:rsidRPr="00B0639B" w:rsidRDefault="00B0639B" w:rsidP="00B0639B">
      <w:pPr>
        <w:pStyle w:val="a5"/>
        <w:numPr>
          <w:ilvl w:val="0"/>
          <w:numId w:val="1"/>
        </w:numPr>
        <w:contextualSpacing w:val="0"/>
        <w:rPr>
          <w:color w:val="000000"/>
        </w:rPr>
      </w:pPr>
      <w:r w:rsidRPr="00B0639B">
        <w:rPr>
          <w:color w:val="000000"/>
        </w:rPr>
        <w:t xml:space="preserve">Методы исследования ДНК: ПЦР, клонирование, </w:t>
      </w:r>
      <w:proofErr w:type="spellStart"/>
      <w:r w:rsidRPr="00B0639B">
        <w:rPr>
          <w:color w:val="000000"/>
        </w:rPr>
        <w:t>эндонуклеазы</w:t>
      </w:r>
      <w:proofErr w:type="spellEnd"/>
      <w:r w:rsidRPr="00B0639B">
        <w:rPr>
          <w:color w:val="000000"/>
        </w:rPr>
        <w:t xml:space="preserve"> рестрикции.</w:t>
      </w:r>
    </w:p>
    <w:p w:rsidR="00B0639B" w:rsidRPr="00B0639B" w:rsidRDefault="00B0639B" w:rsidP="00B0639B">
      <w:pPr>
        <w:pStyle w:val="a5"/>
        <w:numPr>
          <w:ilvl w:val="0"/>
          <w:numId w:val="1"/>
        </w:numPr>
        <w:contextualSpacing w:val="0"/>
        <w:rPr>
          <w:color w:val="000000"/>
        </w:rPr>
      </w:pPr>
      <w:r w:rsidRPr="00B0639B">
        <w:rPr>
          <w:color w:val="000000"/>
        </w:rPr>
        <w:t>Регуляция активности генов на уровне транскрипции и трансляции: общие принципы.</w:t>
      </w:r>
    </w:p>
    <w:p w:rsidR="00B0639B" w:rsidRPr="00B0639B" w:rsidRDefault="00B0639B" w:rsidP="00B0639B">
      <w:pPr>
        <w:pStyle w:val="a3"/>
        <w:spacing w:before="120"/>
        <w:ind w:left="340"/>
        <w:jc w:val="center"/>
        <w:rPr>
          <w:b/>
          <w:szCs w:val="24"/>
        </w:rPr>
      </w:pPr>
      <w:r w:rsidRPr="00B0639B">
        <w:rPr>
          <w:b/>
          <w:szCs w:val="24"/>
        </w:rPr>
        <w:t>Координация метаболизма в клетке</w:t>
      </w:r>
    </w:p>
    <w:p w:rsidR="00B0639B" w:rsidRPr="00B0639B" w:rsidRDefault="00B0639B" w:rsidP="00B0639B">
      <w:pPr>
        <w:pStyle w:val="a5"/>
        <w:numPr>
          <w:ilvl w:val="0"/>
          <w:numId w:val="1"/>
        </w:numPr>
        <w:contextualSpacing w:val="0"/>
      </w:pPr>
      <w:r w:rsidRPr="00B0639B">
        <w:t>Координация обмена углеводов, липидов, аминокислот в организме с помощью инсулина. Основы патогенеза сахарного диабета.</w:t>
      </w:r>
    </w:p>
    <w:p w:rsidR="00B0639B" w:rsidRPr="00B0639B" w:rsidRDefault="00B0639B" w:rsidP="00B0639B">
      <w:pPr>
        <w:pStyle w:val="a5"/>
        <w:numPr>
          <w:ilvl w:val="0"/>
          <w:numId w:val="1"/>
        </w:numPr>
        <w:contextualSpacing w:val="0"/>
      </w:pPr>
      <w:r w:rsidRPr="00B0639B">
        <w:t xml:space="preserve">Координация обмена углеводов, липидов, аминокислот в организме с помощью глюкагона и адреналина. </w:t>
      </w:r>
    </w:p>
    <w:p w:rsidR="00B0639B" w:rsidRPr="00B0639B" w:rsidRDefault="00B0639B" w:rsidP="00B0639B">
      <w:pPr>
        <w:pStyle w:val="a5"/>
        <w:numPr>
          <w:ilvl w:val="0"/>
          <w:numId w:val="1"/>
        </w:numPr>
        <w:contextualSpacing w:val="0"/>
      </w:pPr>
      <w:r w:rsidRPr="00B0639B">
        <w:t>Рецепторы. Агонисты и антагонисты. Основные типы рецепторов.</w:t>
      </w:r>
    </w:p>
    <w:p w:rsidR="00B0639B" w:rsidRPr="00B0639B" w:rsidRDefault="00B0639B" w:rsidP="00B0639B">
      <w:pPr>
        <w:pStyle w:val="a5"/>
        <w:numPr>
          <w:ilvl w:val="0"/>
          <w:numId w:val="1"/>
        </w:numPr>
        <w:contextualSpacing w:val="0"/>
      </w:pPr>
      <w:r w:rsidRPr="00B0639B">
        <w:t>Сигнальные каскады рецепторов, сопряженных с мембранными G-белками (</w:t>
      </w:r>
      <w:proofErr w:type="spellStart"/>
      <w:r w:rsidRPr="00B0639B">
        <w:t>адренэргические</w:t>
      </w:r>
      <w:proofErr w:type="spellEnd"/>
      <w:r w:rsidRPr="00B0639B">
        <w:t xml:space="preserve">, холинэргические, </w:t>
      </w:r>
      <w:proofErr w:type="spellStart"/>
      <w:r w:rsidRPr="00B0639B">
        <w:t>пуринэргические</w:t>
      </w:r>
      <w:proofErr w:type="spellEnd"/>
      <w:r w:rsidRPr="00B0639B">
        <w:t xml:space="preserve"> рецепторы). Вторичные посредники </w:t>
      </w:r>
      <w:proofErr w:type="spellStart"/>
      <w:r w:rsidRPr="00B0639B">
        <w:t>цАМФ</w:t>
      </w:r>
      <w:proofErr w:type="spellEnd"/>
      <w:r w:rsidRPr="00B0639B">
        <w:t>, Са</w:t>
      </w:r>
      <w:r w:rsidRPr="00B0639B">
        <w:rPr>
          <w:vertAlign w:val="superscript"/>
        </w:rPr>
        <w:t>2+</w:t>
      </w:r>
      <w:r w:rsidRPr="00B0639B">
        <w:t xml:space="preserve"> и </w:t>
      </w:r>
      <w:proofErr w:type="spellStart"/>
      <w:r w:rsidRPr="00B0639B">
        <w:t>фосфоинозитиды</w:t>
      </w:r>
      <w:proofErr w:type="spellEnd"/>
      <w:r w:rsidRPr="00B0639B">
        <w:t xml:space="preserve">. </w:t>
      </w:r>
    </w:p>
    <w:p w:rsidR="00B0639B" w:rsidRPr="00B0639B" w:rsidRDefault="00B0639B" w:rsidP="00B0639B">
      <w:pPr>
        <w:pStyle w:val="a5"/>
        <w:numPr>
          <w:ilvl w:val="0"/>
          <w:numId w:val="1"/>
        </w:numPr>
        <w:contextualSpacing w:val="0"/>
      </w:pPr>
      <w:r w:rsidRPr="00B0639B">
        <w:t xml:space="preserve">Участие </w:t>
      </w:r>
      <w:proofErr w:type="spellStart"/>
      <w:r w:rsidRPr="00B0639B">
        <w:t>цАМФ</w:t>
      </w:r>
      <w:proofErr w:type="spellEnd"/>
      <w:r w:rsidRPr="00B0639B">
        <w:t xml:space="preserve"> в регуляции </w:t>
      </w:r>
      <w:proofErr w:type="spellStart"/>
      <w:r w:rsidRPr="00B0639B">
        <w:t>липолиза</w:t>
      </w:r>
      <w:proofErr w:type="spellEnd"/>
      <w:r w:rsidRPr="00B0639B">
        <w:t>, метаболизма гликогена и глюкозы.</w:t>
      </w:r>
    </w:p>
    <w:p w:rsidR="00B0639B" w:rsidRPr="00B0639B" w:rsidRDefault="00B0639B" w:rsidP="00B0639B">
      <w:pPr>
        <w:pStyle w:val="a3"/>
        <w:spacing w:before="120"/>
        <w:ind w:left="340"/>
        <w:jc w:val="center"/>
        <w:rPr>
          <w:szCs w:val="24"/>
        </w:rPr>
      </w:pPr>
      <w:r w:rsidRPr="00B0639B">
        <w:rPr>
          <w:b/>
          <w:szCs w:val="24"/>
        </w:rPr>
        <w:t>Частная биохимия органов</w:t>
      </w:r>
    </w:p>
    <w:p w:rsidR="00B0639B" w:rsidRPr="00B0639B" w:rsidRDefault="00B0639B" w:rsidP="00B0639B">
      <w:pPr>
        <w:pStyle w:val="a5"/>
        <w:numPr>
          <w:ilvl w:val="0"/>
          <w:numId w:val="1"/>
        </w:numPr>
        <w:contextualSpacing w:val="0"/>
        <w:jc w:val="both"/>
        <w:rPr>
          <w:snapToGrid w:val="0"/>
          <w:color w:val="000000"/>
        </w:rPr>
      </w:pPr>
      <w:r w:rsidRPr="00B0639B">
        <w:rPr>
          <w:snapToGrid w:val="0"/>
          <w:color w:val="000000"/>
          <w:spacing w:val="-2"/>
        </w:rPr>
        <w:t>Гормональная регуляция метаболизма гликогена в печени и мышцах.</w:t>
      </w:r>
    </w:p>
    <w:p w:rsidR="00B0639B" w:rsidRPr="00B0639B" w:rsidRDefault="00B0639B" w:rsidP="00B0639B">
      <w:pPr>
        <w:pStyle w:val="a5"/>
        <w:numPr>
          <w:ilvl w:val="0"/>
          <w:numId w:val="1"/>
        </w:numPr>
        <w:contextualSpacing w:val="0"/>
        <w:jc w:val="both"/>
        <w:rPr>
          <w:snapToGrid w:val="0"/>
          <w:color w:val="000000"/>
          <w:spacing w:val="-2"/>
        </w:rPr>
      </w:pPr>
      <w:r w:rsidRPr="00B0639B">
        <w:rPr>
          <w:snapToGrid w:val="0"/>
          <w:color w:val="000000"/>
          <w:spacing w:val="-2"/>
        </w:rPr>
        <w:t>Биосинтез глюкозы (</w:t>
      </w:r>
      <w:proofErr w:type="spellStart"/>
      <w:r w:rsidRPr="00B0639B">
        <w:rPr>
          <w:snapToGrid w:val="0"/>
          <w:color w:val="000000"/>
          <w:spacing w:val="-2"/>
        </w:rPr>
        <w:t>глюконеогенез</w:t>
      </w:r>
      <w:proofErr w:type="spellEnd"/>
      <w:r w:rsidRPr="00B0639B">
        <w:rPr>
          <w:snapToGrid w:val="0"/>
          <w:color w:val="000000"/>
          <w:spacing w:val="-2"/>
        </w:rPr>
        <w:t xml:space="preserve">) из аминокислот, глицерина и молочной кислоты. Взаимосвязь гликолиза в мышцах и </w:t>
      </w:r>
      <w:proofErr w:type="spellStart"/>
      <w:r w:rsidRPr="00B0639B">
        <w:rPr>
          <w:snapToGrid w:val="0"/>
          <w:color w:val="000000"/>
          <w:spacing w:val="-2"/>
        </w:rPr>
        <w:t>глюконеогенеза</w:t>
      </w:r>
      <w:proofErr w:type="spellEnd"/>
      <w:r w:rsidRPr="00B0639B">
        <w:rPr>
          <w:snapToGrid w:val="0"/>
          <w:color w:val="000000"/>
          <w:spacing w:val="-2"/>
        </w:rPr>
        <w:t xml:space="preserve"> в печени: </w:t>
      </w:r>
      <w:proofErr w:type="spellStart"/>
      <w:r w:rsidRPr="00B0639B">
        <w:rPr>
          <w:snapToGrid w:val="0"/>
          <w:color w:val="000000"/>
          <w:spacing w:val="-2"/>
        </w:rPr>
        <w:t>глюкозо-лактатный</w:t>
      </w:r>
      <w:proofErr w:type="spellEnd"/>
      <w:r w:rsidRPr="00B0639B">
        <w:rPr>
          <w:snapToGrid w:val="0"/>
          <w:color w:val="000000"/>
          <w:spacing w:val="-2"/>
        </w:rPr>
        <w:t xml:space="preserve"> цикл (цикл Кори). </w:t>
      </w:r>
      <w:proofErr w:type="spellStart"/>
      <w:r w:rsidRPr="00B0639B">
        <w:rPr>
          <w:snapToGrid w:val="0"/>
          <w:color w:val="000000"/>
          <w:spacing w:val="-2"/>
        </w:rPr>
        <w:t>Глюкозо-аланиновый</w:t>
      </w:r>
      <w:proofErr w:type="spellEnd"/>
      <w:r w:rsidRPr="00B0639B">
        <w:rPr>
          <w:snapToGrid w:val="0"/>
          <w:color w:val="000000"/>
          <w:spacing w:val="-2"/>
        </w:rPr>
        <w:t xml:space="preserve"> цикл.</w:t>
      </w:r>
    </w:p>
    <w:p w:rsidR="00B0639B" w:rsidRPr="00B0639B" w:rsidRDefault="00B0639B" w:rsidP="00B0639B">
      <w:pPr>
        <w:pStyle w:val="1"/>
        <w:keepNext w:val="0"/>
        <w:numPr>
          <w:ilvl w:val="0"/>
          <w:numId w:val="1"/>
        </w:numPr>
        <w:jc w:val="both"/>
        <w:rPr>
          <w:b w:val="0"/>
          <w:szCs w:val="24"/>
        </w:rPr>
      </w:pPr>
      <w:r w:rsidRPr="00B0639B">
        <w:rPr>
          <w:b w:val="0"/>
          <w:szCs w:val="24"/>
        </w:rPr>
        <w:t xml:space="preserve">Общая структура и основные белки межклеточного матрикса. Особенности структуры коллагена; роль аскорбиновой кислоты в </w:t>
      </w:r>
      <w:proofErr w:type="spellStart"/>
      <w:r w:rsidRPr="00B0639B">
        <w:rPr>
          <w:b w:val="0"/>
          <w:szCs w:val="24"/>
        </w:rPr>
        <w:t>гидроксилировании</w:t>
      </w:r>
      <w:proofErr w:type="spellEnd"/>
      <w:r w:rsidRPr="00B0639B">
        <w:rPr>
          <w:b w:val="0"/>
          <w:szCs w:val="24"/>
        </w:rPr>
        <w:t xml:space="preserve"> остатков </w:t>
      </w:r>
      <w:proofErr w:type="spellStart"/>
      <w:r w:rsidRPr="00B0639B">
        <w:rPr>
          <w:b w:val="0"/>
          <w:szCs w:val="24"/>
        </w:rPr>
        <w:t>пролина</w:t>
      </w:r>
      <w:proofErr w:type="spellEnd"/>
      <w:r w:rsidRPr="00B0639B">
        <w:rPr>
          <w:b w:val="0"/>
          <w:szCs w:val="24"/>
        </w:rPr>
        <w:t xml:space="preserve"> и лизина. Недостаточность витамина С. Коллагенозы.</w:t>
      </w:r>
    </w:p>
    <w:p w:rsidR="00B0639B" w:rsidRPr="00B0639B" w:rsidRDefault="00B0639B" w:rsidP="002F1F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6C0D" w:rsidRPr="00B0639B" w:rsidRDefault="002F1F7F" w:rsidP="002F1F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39B">
        <w:rPr>
          <w:rFonts w:ascii="Times New Roman" w:hAnsi="Times New Roman" w:cs="Times New Roman"/>
          <w:b/>
          <w:bCs/>
          <w:sz w:val="24"/>
          <w:szCs w:val="24"/>
        </w:rPr>
        <w:t>Список рекомендуемой литературы</w:t>
      </w:r>
    </w:p>
    <w:p w:rsidR="002F1F7F" w:rsidRPr="00B0639B" w:rsidRDefault="002F1F7F" w:rsidP="002F1F7F">
      <w:pPr>
        <w:spacing w:before="240" w:after="120"/>
        <w:ind w:right="-24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0639B">
        <w:rPr>
          <w:rFonts w:ascii="Times New Roman" w:hAnsi="Times New Roman" w:cs="Times New Roman"/>
          <w:b/>
          <w:sz w:val="24"/>
          <w:szCs w:val="24"/>
        </w:rPr>
        <w:t>Основная</w:t>
      </w:r>
    </w:p>
    <w:p w:rsidR="002F1F7F" w:rsidRPr="00B0639B" w:rsidRDefault="002F1F7F" w:rsidP="002F1F7F">
      <w:pPr>
        <w:ind w:left="426" w:right="-24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639B">
        <w:rPr>
          <w:rFonts w:ascii="Times New Roman" w:hAnsi="Times New Roman" w:cs="Times New Roman"/>
          <w:sz w:val="24"/>
          <w:szCs w:val="24"/>
        </w:rPr>
        <w:t xml:space="preserve">1.  "Основы биохимии"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Ленинджер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А., Нельсон Д.Л., Кокс М.М. (изд. 4-е).</w:t>
      </w:r>
    </w:p>
    <w:p w:rsidR="002F1F7F" w:rsidRPr="00B0639B" w:rsidRDefault="002F1F7F" w:rsidP="002F1F7F">
      <w:pPr>
        <w:ind w:left="426" w:right="-24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639B">
        <w:rPr>
          <w:rFonts w:ascii="Times New Roman" w:hAnsi="Times New Roman" w:cs="Times New Roman"/>
          <w:sz w:val="24"/>
          <w:szCs w:val="24"/>
        </w:rPr>
        <w:t xml:space="preserve">2. «Биологическая химия». Под редакцией чл.-корр. РАН, проф.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Северина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Е.С., М., 2008, 5-е изд. Изд-во «ГЭОТАР-МЕД».</w:t>
      </w:r>
    </w:p>
    <w:p w:rsidR="002F1F7F" w:rsidRPr="00B0639B" w:rsidRDefault="002F1F7F" w:rsidP="002F1F7F">
      <w:pPr>
        <w:ind w:left="426" w:right="-24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639B">
        <w:rPr>
          <w:rFonts w:ascii="Times New Roman" w:hAnsi="Times New Roman" w:cs="Times New Roman"/>
          <w:sz w:val="24"/>
          <w:szCs w:val="24"/>
        </w:rPr>
        <w:t xml:space="preserve">4. «Клиническая биохимия». Учебное пособие под ред. В.А. Ткачука, изд. 2-е,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B0639B">
        <w:rPr>
          <w:rFonts w:ascii="Times New Roman" w:hAnsi="Times New Roman" w:cs="Times New Roman"/>
          <w:sz w:val="24"/>
          <w:szCs w:val="24"/>
        </w:rPr>
        <w:t>. и</w:t>
      </w:r>
      <w:proofErr w:type="gramEnd"/>
      <w:r w:rsidRPr="00B0639B">
        <w:rPr>
          <w:rFonts w:ascii="Times New Roman" w:hAnsi="Times New Roman" w:cs="Times New Roman"/>
          <w:sz w:val="24"/>
          <w:szCs w:val="24"/>
        </w:rPr>
        <w:t xml:space="preserve"> доп., М., 2004, изд-во МГУ (серия «классический университетский учебник»)</w:t>
      </w:r>
    </w:p>
    <w:p w:rsidR="002F1F7F" w:rsidRPr="00B0639B" w:rsidRDefault="002F1F7F" w:rsidP="002F1F7F">
      <w:pPr>
        <w:ind w:left="426" w:right="-24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639B">
        <w:rPr>
          <w:rFonts w:ascii="Times New Roman" w:hAnsi="Times New Roman" w:cs="Times New Roman"/>
          <w:sz w:val="24"/>
          <w:szCs w:val="24"/>
        </w:rPr>
        <w:t xml:space="preserve">5. Марри Р.,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Греннер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639B">
        <w:rPr>
          <w:rFonts w:ascii="Times New Roman" w:hAnsi="Times New Roman" w:cs="Times New Roman"/>
          <w:sz w:val="24"/>
          <w:szCs w:val="24"/>
        </w:rPr>
        <w:t>Д. ,</w:t>
      </w:r>
      <w:proofErr w:type="gramEnd"/>
      <w:r w:rsidRPr="00B06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Мейес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П. ,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Родуэл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В. "Биохимия человека" (в двух томах). М.: Мир, </w:t>
      </w:r>
      <w:proofErr w:type="gramStart"/>
      <w:r w:rsidRPr="00B0639B">
        <w:rPr>
          <w:rFonts w:ascii="Times New Roman" w:hAnsi="Times New Roman" w:cs="Times New Roman"/>
          <w:sz w:val="24"/>
          <w:szCs w:val="24"/>
        </w:rPr>
        <w:t>1993 .</w:t>
      </w:r>
      <w:proofErr w:type="gramEnd"/>
    </w:p>
    <w:p w:rsidR="002F1F7F" w:rsidRPr="00B0639B" w:rsidRDefault="002F1F7F" w:rsidP="002F1F7F">
      <w:pPr>
        <w:spacing w:before="240" w:after="120"/>
        <w:ind w:right="-24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0639B">
        <w:rPr>
          <w:rFonts w:ascii="Times New Roman" w:hAnsi="Times New Roman" w:cs="Times New Roman"/>
          <w:b/>
          <w:sz w:val="24"/>
          <w:szCs w:val="24"/>
        </w:rPr>
        <w:t>Дополнительная</w:t>
      </w:r>
    </w:p>
    <w:p w:rsidR="002F1F7F" w:rsidRPr="00B0639B" w:rsidRDefault="002F1F7F" w:rsidP="002F1F7F">
      <w:pPr>
        <w:ind w:left="426" w:right="-24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639B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Pr="00B0639B">
        <w:rPr>
          <w:rFonts w:ascii="Times New Roman" w:hAnsi="Times New Roman" w:cs="Times New Roman"/>
          <w:sz w:val="24"/>
          <w:szCs w:val="24"/>
        </w:rPr>
        <w:tab/>
        <w:t xml:space="preserve">Е.С.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Северин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, Т.А.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Алейникова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>, Е.В. Осипов. «Биохимия». М.,2000, «Медицина».</w:t>
      </w:r>
    </w:p>
    <w:p w:rsidR="002F1F7F" w:rsidRPr="00B0639B" w:rsidRDefault="002F1F7F" w:rsidP="002F1F7F">
      <w:pPr>
        <w:ind w:left="426" w:right="-24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639B">
        <w:rPr>
          <w:rFonts w:ascii="Times New Roman" w:hAnsi="Times New Roman" w:cs="Times New Roman"/>
          <w:sz w:val="24"/>
          <w:szCs w:val="24"/>
        </w:rPr>
        <w:t>8.</w:t>
      </w:r>
      <w:r w:rsidRPr="00B0639B">
        <w:rPr>
          <w:rFonts w:ascii="Times New Roman" w:hAnsi="Times New Roman" w:cs="Times New Roman"/>
          <w:sz w:val="24"/>
          <w:szCs w:val="24"/>
        </w:rPr>
        <w:tab/>
        <w:t xml:space="preserve">Березов Т.Г. </w:t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Коровкин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Б.Ф. Биологическая химия. – М.: Медицина, 1990, 1998.</w:t>
      </w:r>
    </w:p>
    <w:p w:rsidR="002F1F7F" w:rsidRPr="00B0639B" w:rsidRDefault="002F1F7F" w:rsidP="002F1F7F">
      <w:pPr>
        <w:ind w:left="426" w:right="-24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639B">
        <w:rPr>
          <w:rFonts w:ascii="Times New Roman" w:hAnsi="Times New Roman" w:cs="Times New Roman"/>
          <w:sz w:val="24"/>
          <w:szCs w:val="24"/>
        </w:rPr>
        <w:t>9.</w:t>
      </w:r>
      <w:r w:rsidRPr="00B0639B">
        <w:rPr>
          <w:rFonts w:ascii="Times New Roman" w:hAnsi="Times New Roman" w:cs="Times New Roman"/>
          <w:sz w:val="24"/>
          <w:szCs w:val="24"/>
        </w:rPr>
        <w:tab/>
        <w:t>Р. Марри и др. «Биохимия человека» (в 2-х томах), М., 1993, «Мир».</w:t>
      </w:r>
    </w:p>
    <w:p w:rsidR="002F1F7F" w:rsidRPr="00B0639B" w:rsidRDefault="002F1F7F" w:rsidP="002F1F7F">
      <w:pPr>
        <w:ind w:left="426" w:right="-24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639B">
        <w:rPr>
          <w:rFonts w:ascii="Times New Roman" w:hAnsi="Times New Roman" w:cs="Times New Roman"/>
          <w:sz w:val="24"/>
          <w:szCs w:val="24"/>
        </w:rPr>
        <w:t>10.</w:t>
      </w:r>
      <w:r w:rsidRPr="00B0639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Страйер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 xml:space="preserve"> Л. «Биохимия» (в 3-х томах). М., 1984, «Мир».</w:t>
      </w:r>
    </w:p>
    <w:p w:rsidR="002F1F7F" w:rsidRPr="00B0639B" w:rsidRDefault="002F1F7F" w:rsidP="002F1F7F">
      <w:pPr>
        <w:ind w:left="426" w:right="-24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639B">
        <w:rPr>
          <w:rFonts w:ascii="Times New Roman" w:hAnsi="Times New Roman" w:cs="Times New Roman"/>
          <w:sz w:val="24"/>
          <w:szCs w:val="24"/>
        </w:rPr>
        <w:t>11.</w:t>
      </w:r>
      <w:r w:rsidRPr="00B0639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0639B">
        <w:rPr>
          <w:rFonts w:ascii="Times New Roman" w:hAnsi="Times New Roman" w:cs="Times New Roman"/>
          <w:sz w:val="24"/>
          <w:szCs w:val="24"/>
        </w:rPr>
        <w:t>В.Элиот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>, Д. Элиот «Биохимия и молекулярная биология». М., 1999, издательство НИИ Биомедицинской химии РАМН.</w:t>
      </w:r>
    </w:p>
    <w:p w:rsidR="002F1F7F" w:rsidRPr="00B0639B" w:rsidRDefault="002F1F7F" w:rsidP="002F1F7F">
      <w:pPr>
        <w:ind w:left="426" w:right="-243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F1F7F" w:rsidRPr="00B0639B" w:rsidRDefault="002F1F7F" w:rsidP="002F1F7F">
      <w:pPr>
        <w:spacing w:before="240" w:after="120"/>
        <w:ind w:right="-24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0639B">
        <w:rPr>
          <w:rFonts w:ascii="Times New Roman" w:hAnsi="Times New Roman" w:cs="Times New Roman"/>
          <w:b/>
          <w:sz w:val="24"/>
          <w:szCs w:val="24"/>
        </w:rPr>
        <w:t>Интернет-ресурсы.</w:t>
      </w:r>
    </w:p>
    <w:p w:rsidR="002F1F7F" w:rsidRPr="00B0639B" w:rsidRDefault="002F1F7F" w:rsidP="002F1F7F">
      <w:pPr>
        <w:jc w:val="both"/>
        <w:rPr>
          <w:rFonts w:ascii="Times New Roman" w:hAnsi="Times New Roman" w:cs="Times New Roman"/>
          <w:sz w:val="24"/>
          <w:szCs w:val="24"/>
        </w:rPr>
      </w:pPr>
      <w:r w:rsidRPr="00B0639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0639B">
        <w:rPr>
          <w:rFonts w:ascii="Times New Roman" w:hAnsi="Times New Roman" w:cs="Times New Roman"/>
          <w:sz w:val="24"/>
          <w:szCs w:val="24"/>
          <w:lang w:val="en-US"/>
        </w:rPr>
        <w:t>MedLine</w:t>
      </w:r>
      <w:proofErr w:type="spellEnd"/>
      <w:r w:rsidRPr="00B0639B">
        <w:rPr>
          <w:rFonts w:ascii="Times New Roman" w:hAnsi="Times New Roman" w:cs="Times New Roman"/>
          <w:sz w:val="24"/>
          <w:szCs w:val="24"/>
        </w:rPr>
        <w:t>.</w:t>
      </w:r>
    </w:p>
    <w:p w:rsidR="002F1F7F" w:rsidRPr="00B0639B" w:rsidRDefault="002F1F7F" w:rsidP="002F1F7F">
      <w:pPr>
        <w:jc w:val="both"/>
        <w:rPr>
          <w:rFonts w:ascii="Times New Roman" w:hAnsi="Times New Roman" w:cs="Times New Roman"/>
          <w:sz w:val="24"/>
          <w:szCs w:val="24"/>
        </w:rPr>
      </w:pPr>
      <w:r w:rsidRPr="00B0639B">
        <w:rPr>
          <w:rFonts w:ascii="Times New Roman" w:hAnsi="Times New Roman" w:cs="Times New Roman"/>
          <w:sz w:val="24"/>
          <w:szCs w:val="24"/>
        </w:rPr>
        <w:t xml:space="preserve">2. </w:t>
      </w:r>
      <w:r w:rsidRPr="00B0639B">
        <w:rPr>
          <w:rFonts w:ascii="Times New Roman" w:hAnsi="Times New Roman" w:cs="Times New Roman"/>
          <w:sz w:val="24"/>
          <w:szCs w:val="24"/>
          <w:lang w:val="en-US"/>
        </w:rPr>
        <w:t>PubMed</w:t>
      </w:r>
      <w:r w:rsidRPr="00B0639B">
        <w:rPr>
          <w:rFonts w:ascii="Times New Roman" w:hAnsi="Times New Roman" w:cs="Times New Roman"/>
          <w:sz w:val="24"/>
          <w:szCs w:val="24"/>
        </w:rPr>
        <w:t>.</w:t>
      </w:r>
    </w:p>
    <w:p w:rsidR="002F1F7F" w:rsidRPr="00B0639B" w:rsidRDefault="002F1F7F" w:rsidP="002F1F7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F1F7F" w:rsidRPr="00B0639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9B1" w:rsidRDefault="005A69B1" w:rsidP="00605BD6">
      <w:r>
        <w:separator/>
      </w:r>
    </w:p>
  </w:endnote>
  <w:endnote w:type="continuationSeparator" w:id="0">
    <w:p w:rsidR="005A69B1" w:rsidRDefault="005A69B1" w:rsidP="0060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51348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5BD6" w:rsidRDefault="00605BD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7317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605BD6" w:rsidRDefault="00605B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9B1" w:rsidRDefault="005A69B1" w:rsidP="00605BD6">
      <w:r>
        <w:separator/>
      </w:r>
    </w:p>
  </w:footnote>
  <w:footnote w:type="continuationSeparator" w:id="0">
    <w:p w:rsidR="005A69B1" w:rsidRDefault="005A69B1" w:rsidP="00605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A7ED9"/>
    <w:multiLevelType w:val="hybridMultilevel"/>
    <w:tmpl w:val="3F109464"/>
    <w:lvl w:ilvl="0" w:tplc="DD3247CE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 CYR" w:hAnsi="Times New Roman CYR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7F"/>
    <w:rsid w:val="001025AE"/>
    <w:rsid w:val="00137317"/>
    <w:rsid w:val="002F1F7F"/>
    <w:rsid w:val="005A69B1"/>
    <w:rsid w:val="00605BD6"/>
    <w:rsid w:val="00886C0D"/>
    <w:rsid w:val="00B0639B"/>
    <w:rsid w:val="00ED2DA3"/>
    <w:rsid w:val="00F5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17A3C-99A7-444F-B6C6-BA83BFB5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F7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ru-RU" w:eastAsia="hi-IN" w:bidi="hi-IN"/>
    </w:rPr>
  </w:style>
  <w:style w:type="paragraph" w:styleId="1">
    <w:name w:val="heading 1"/>
    <w:basedOn w:val="a"/>
    <w:next w:val="a"/>
    <w:link w:val="10"/>
    <w:qFormat/>
    <w:rsid w:val="002F1F7F"/>
    <w:pPr>
      <w:keepNext/>
      <w:widowControl/>
      <w:suppressAutoHyphens w:val="0"/>
      <w:autoSpaceDE/>
      <w:jc w:val="center"/>
      <w:outlineLvl w:val="0"/>
    </w:pPr>
    <w:rPr>
      <w:rFonts w:ascii="Times New Roman" w:hAnsi="Times New Roman" w:cs="Times New Roman"/>
      <w:b/>
      <w:sz w:val="24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F7F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styleId="a3">
    <w:name w:val="Body Text"/>
    <w:basedOn w:val="a"/>
    <w:link w:val="a4"/>
    <w:rsid w:val="002F1F7F"/>
    <w:pPr>
      <w:widowControl/>
      <w:suppressAutoHyphens w:val="0"/>
      <w:autoSpaceDE/>
      <w:spacing w:after="120"/>
    </w:pPr>
    <w:rPr>
      <w:rFonts w:ascii="Times New Roman" w:hAnsi="Times New Roman" w:cs="Times New Roman"/>
      <w:sz w:val="24"/>
      <w:lang w:eastAsia="en-US" w:bidi="ar-SA"/>
    </w:rPr>
  </w:style>
  <w:style w:type="character" w:customStyle="1" w:styleId="a4">
    <w:name w:val="Основной текст Знак"/>
    <w:basedOn w:val="a0"/>
    <w:link w:val="a3"/>
    <w:rsid w:val="002F1F7F"/>
    <w:rPr>
      <w:rFonts w:ascii="Times New Roman" w:eastAsia="Times New Roman" w:hAnsi="Times New Roman" w:cs="Times New Roman"/>
      <w:sz w:val="24"/>
      <w:szCs w:val="20"/>
      <w:lang w:val="ru-RU"/>
    </w:rPr>
  </w:style>
  <w:style w:type="paragraph" w:styleId="2">
    <w:name w:val="Body Text 2"/>
    <w:basedOn w:val="a"/>
    <w:link w:val="20"/>
    <w:rsid w:val="002F1F7F"/>
    <w:pPr>
      <w:widowControl/>
      <w:suppressAutoHyphens w:val="0"/>
      <w:autoSpaceDE/>
      <w:spacing w:after="120" w:line="480" w:lineRule="auto"/>
    </w:pPr>
    <w:rPr>
      <w:rFonts w:ascii="Times New Roman" w:hAnsi="Times New Roman" w:cs="Times New Roman"/>
      <w:sz w:val="24"/>
      <w:lang w:eastAsia="en-US" w:bidi="ar-SA"/>
    </w:rPr>
  </w:style>
  <w:style w:type="character" w:customStyle="1" w:styleId="20">
    <w:name w:val="Основной текст 2 Знак"/>
    <w:basedOn w:val="a0"/>
    <w:link w:val="2"/>
    <w:rsid w:val="002F1F7F"/>
    <w:rPr>
      <w:rFonts w:ascii="Times New Roman" w:eastAsia="Times New Roman" w:hAnsi="Times New Roman" w:cs="Times New Roman"/>
      <w:sz w:val="24"/>
      <w:szCs w:val="20"/>
      <w:lang w:val="ru-RU"/>
    </w:rPr>
  </w:style>
  <w:style w:type="paragraph" w:styleId="a5">
    <w:name w:val="List Paragraph"/>
    <w:basedOn w:val="a"/>
    <w:qFormat/>
    <w:rsid w:val="00B0639B"/>
    <w:pPr>
      <w:widowControl/>
      <w:suppressAutoHyphens w:val="0"/>
      <w:autoSpaceDE/>
      <w:ind w:left="720"/>
      <w:contextualSpacing/>
    </w:pPr>
    <w:rPr>
      <w:rFonts w:ascii="Times New Roman" w:hAnsi="Times New Roman" w:cs="Times New Roman"/>
      <w:sz w:val="24"/>
      <w:szCs w:val="24"/>
      <w:lang w:eastAsia="ru-RU" w:bidi="ar-SA"/>
    </w:rPr>
  </w:style>
  <w:style w:type="paragraph" w:styleId="a6">
    <w:name w:val="header"/>
    <w:basedOn w:val="a"/>
    <w:link w:val="a7"/>
    <w:uiPriority w:val="99"/>
    <w:unhideWhenUsed/>
    <w:rsid w:val="00605BD6"/>
    <w:pPr>
      <w:tabs>
        <w:tab w:val="center" w:pos="4844"/>
        <w:tab w:val="right" w:pos="9689"/>
      </w:tabs>
    </w:pPr>
    <w:rPr>
      <w:rFonts w:cs="Mangal"/>
      <w:szCs w:val="18"/>
    </w:rPr>
  </w:style>
  <w:style w:type="character" w:customStyle="1" w:styleId="a7">
    <w:name w:val="Верхний колонтитул Знак"/>
    <w:basedOn w:val="a0"/>
    <w:link w:val="a6"/>
    <w:uiPriority w:val="99"/>
    <w:rsid w:val="00605BD6"/>
    <w:rPr>
      <w:rFonts w:ascii="Times New Roman CYR" w:eastAsia="Times New Roman" w:hAnsi="Times New Roman CYR" w:cs="Mangal"/>
      <w:sz w:val="20"/>
      <w:szCs w:val="18"/>
      <w:lang w:val="ru-RU" w:eastAsia="hi-IN" w:bidi="hi-IN"/>
    </w:rPr>
  </w:style>
  <w:style w:type="paragraph" w:styleId="a8">
    <w:name w:val="footer"/>
    <w:basedOn w:val="a"/>
    <w:link w:val="a9"/>
    <w:uiPriority w:val="99"/>
    <w:unhideWhenUsed/>
    <w:rsid w:val="00605BD6"/>
    <w:pPr>
      <w:tabs>
        <w:tab w:val="center" w:pos="4844"/>
        <w:tab w:val="right" w:pos="9689"/>
      </w:tabs>
    </w:pPr>
    <w:rPr>
      <w:rFonts w:cs="Mangal"/>
      <w:szCs w:val="18"/>
    </w:rPr>
  </w:style>
  <w:style w:type="character" w:customStyle="1" w:styleId="a9">
    <w:name w:val="Нижний колонтитул Знак"/>
    <w:basedOn w:val="a0"/>
    <w:link w:val="a8"/>
    <w:uiPriority w:val="99"/>
    <w:rsid w:val="00605BD6"/>
    <w:rPr>
      <w:rFonts w:ascii="Times New Roman CYR" w:eastAsia="Times New Roman" w:hAnsi="Times New Roman CYR" w:cs="Mangal"/>
      <w:sz w:val="20"/>
      <w:szCs w:val="18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8561</Words>
  <Characters>48799</Characters>
  <Application>Microsoft Office Word</Application>
  <DocSecurity>0</DocSecurity>
  <Lines>406</Lines>
  <Paragraphs>114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Веденкина Юлия Владимировна</cp:lastModifiedBy>
  <cp:revision>3</cp:revision>
  <dcterms:created xsi:type="dcterms:W3CDTF">2022-04-21T09:01:00Z</dcterms:created>
  <dcterms:modified xsi:type="dcterms:W3CDTF">2022-04-21T09:08:00Z</dcterms:modified>
</cp:coreProperties>
</file>